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79492" w14:textId="68A1C16A" w:rsidR="002F20BB" w:rsidRPr="00DA0BE6" w:rsidRDefault="002F20BB" w:rsidP="002F20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3548187"/>
      <w:bookmarkStart w:id="1" w:name="_Toc508617208"/>
      <w:r w:rsidRPr="00934626">
        <w:rPr>
          <w:b/>
          <w:noProof/>
          <w:sz w:val="24"/>
        </w:rPr>
        <w:t>3GPP TSG-RAN5 Meeting #10</w:t>
      </w:r>
      <w:r w:rsidR="00AF74B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D7ABB" w:rsidRPr="00DD7ABB">
        <w:rPr>
          <w:b/>
          <w:i/>
          <w:noProof/>
          <w:sz w:val="24"/>
          <w:szCs w:val="24"/>
        </w:rPr>
        <w:t>R5-237139</w:t>
      </w:r>
    </w:p>
    <w:p w14:paraId="0D2B8A92" w14:textId="0AD7D689" w:rsidR="002F20BB" w:rsidRDefault="00D06A96" w:rsidP="002F20BB">
      <w:pPr>
        <w:rPr>
          <w:rFonts w:ascii="Arial" w:eastAsia="Times New Roman" w:hAnsi="Arial"/>
          <w:b/>
          <w:noProof/>
          <w:sz w:val="24"/>
        </w:rPr>
      </w:pPr>
      <w:r w:rsidRPr="00D06A96">
        <w:rPr>
          <w:rFonts w:ascii="Arial" w:eastAsia="Times New Roman" w:hAnsi="Arial"/>
          <w:b/>
          <w:noProof/>
          <w:sz w:val="24"/>
        </w:rPr>
        <w:t>Chicago, US, 13th Nov 2023 – 17th Nov 2023</w:t>
      </w:r>
    </w:p>
    <w:p w14:paraId="5FAE895C" w14:textId="77777777" w:rsidR="00404FAF" w:rsidRPr="006A5735" w:rsidRDefault="00404FAF" w:rsidP="00404FAF">
      <w:pPr>
        <w:rPr>
          <w:rFonts w:ascii="Arial" w:hAnsi="Arial" w:cs="Arial"/>
          <w:b/>
        </w:rPr>
      </w:pPr>
    </w:p>
    <w:bookmarkEnd w:id="0"/>
    <w:p w14:paraId="6F17A75A" w14:textId="6FD14995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B4E35" w:rsidRPr="00FB4E35">
        <w:rPr>
          <w:rFonts w:ascii="Arial" w:hAnsi="Arial" w:cs="Arial"/>
          <w:sz w:val="24"/>
          <w:szCs w:val="24"/>
        </w:rPr>
        <w:t>5.3.26.2</w:t>
      </w:r>
    </w:p>
    <w:p w14:paraId="797C18D5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Keysight Technologies</w:t>
      </w:r>
    </w:p>
    <w:p w14:paraId="28D1AE5F" w14:textId="607A7007" w:rsidR="003711A0" w:rsidRPr="00354167" w:rsidRDefault="003711A0" w:rsidP="003711A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72406">
        <w:rPr>
          <w:rFonts w:ascii="Arial" w:hAnsi="Arial" w:cs="Arial"/>
          <w:sz w:val="24"/>
          <w:szCs w:val="24"/>
        </w:rPr>
        <w:t xml:space="preserve">General </w:t>
      </w:r>
      <w:r w:rsidR="00EE2D8D">
        <w:rPr>
          <w:rFonts w:ascii="Arial" w:hAnsi="Arial" w:cs="Arial"/>
          <w:sz w:val="24"/>
          <w:szCs w:val="24"/>
        </w:rPr>
        <w:t>NR FR1 MIMO OTA</w:t>
      </w:r>
      <w:r w:rsidR="00F72406">
        <w:rPr>
          <w:rFonts w:ascii="Arial" w:hAnsi="Arial" w:cs="Arial"/>
          <w:sz w:val="24"/>
          <w:szCs w:val="24"/>
        </w:rPr>
        <w:t xml:space="preserve"> MU Views</w:t>
      </w:r>
    </w:p>
    <w:p w14:paraId="0F1B4A42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79A676B7" w14:textId="77777777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65BA1019" w14:textId="62DC4304" w:rsidR="00F72406" w:rsidRDefault="00F72406" w:rsidP="00F72406">
      <w:r>
        <w:t xml:space="preserve">This contribution </w:t>
      </w:r>
      <w:r w:rsidR="00981DBC">
        <w:t xml:space="preserve">shares some general and TE specific views of the </w:t>
      </w:r>
      <w:r w:rsidR="001C1376">
        <w:t>NR FR1</w:t>
      </w:r>
      <w:r w:rsidR="00981DBC">
        <w:t xml:space="preserve"> MUs</w:t>
      </w:r>
      <w:r w:rsidR="001C1376">
        <w:t xml:space="preserve"> in </w:t>
      </w:r>
      <w:r w:rsidR="005D29B5">
        <w:fldChar w:fldCharType="begin"/>
      </w:r>
      <w:r w:rsidR="005D29B5">
        <w:instrText xml:space="preserve"> REF _Ref149137642 \r \h </w:instrText>
      </w:r>
      <w:r w:rsidR="005D29B5">
        <w:fldChar w:fldCharType="separate"/>
      </w:r>
      <w:r w:rsidR="00A434FE">
        <w:t>[1]</w:t>
      </w:r>
      <w:r w:rsidR="005D29B5">
        <w:fldChar w:fldCharType="end"/>
      </w:r>
      <w:r w:rsidR="00B830E0">
        <w:t xml:space="preserve"> and is </w:t>
      </w:r>
      <w:r w:rsidR="00713928">
        <w:t xml:space="preserve">largely </w:t>
      </w:r>
      <w:r w:rsidR="008F7EF3">
        <w:t xml:space="preserve">aligned with </w:t>
      </w:r>
      <w:r w:rsidR="00B245D1">
        <w:fldChar w:fldCharType="begin"/>
      </w:r>
      <w:r w:rsidR="00B245D1">
        <w:instrText xml:space="preserve"> REF _Ref149139560 \r \h </w:instrText>
      </w:r>
      <w:r w:rsidR="00B245D1">
        <w:fldChar w:fldCharType="separate"/>
      </w:r>
      <w:r w:rsidR="00A434FE">
        <w:t>[2]</w:t>
      </w:r>
      <w:r w:rsidR="00B245D1">
        <w:fldChar w:fldCharType="end"/>
      </w:r>
      <w:r w:rsidR="00981DBC">
        <w:t xml:space="preserve">. </w:t>
      </w:r>
    </w:p>
    <w:p w14:paraId="113A4028" w14:textId="01596047" w:rsidR="00981DBC" w:rsidRDefault="0078579D" w:rsidP="00981DBC">
      <w:pPr>
        <w:pStyle w:val="Heading1"/>
        <w:ind w:left="0" w:firstLine="0"/>
      </w:pPr>
      <w:r>
        <w:t>Discussion</w:t>
      </w:r>
    </w:p>
    <w:p w14:paraId="58624A91" w14:textId="2976F9C5" w:rsidR="009A2A7A" w:rsidRDefault="0078579D" w:rsidP="00981DBC">
      <w:r>
        <w:t xml:space="preserve">RAN4 has </w:t>
      </w:r>
      <w:r w:rsidR="002208D1">
        <w:t xml:space="preserve">done a preliminary </w:t>
      </w:r>
      <w:r w:rsidR="00636920">
        <w:t xml:space="preserve">MU investigation for </w:t>
      </w:r>
      <w:r w:rsidR="007F1226">
        <w:t>MIMO OTA</w:t>
      </w:r>
      <w:r w:rsidR="00636920">
        <w:t xml:space="preserve"> testing in </w:t>
      </w:r>
      <w:r w:rsidR="00033C50">
        <w:fldChar w:fldCharType="begin"/>
      </w:r>
      <w:r w:rsidR="00033C50">
        <w:instrText xml:space="preserve"> REF _Ref149137761 \r \h </w:instrText>
      </w:r>
      <w:r w:rsidR="00033C50">
        <w:fldChar w:fldCharType="separate"/>
      </w:r>
      <w:r w:rsidR="00A434FE">
        <w:t>[3]</w:t>
      </w:r>
      <w:r w:rsidR="00033C50">
        <w:fldChar w:fldCharType="end"/>
      </w:r>
      <w:r w:rsidR="003B5FDC">
        <w:t xml:space="preserve"> </w:t>
      </w:r>
      <w:r w:rsidR="004F3940">
        <w:t>to determine</w:t>
      </w:r>
      <w:r w:rsidR="002B07AD">
        <w:t xml:space="preserve"> whether labs</w:t>
      </w:r>
      <w:r w:rsidR="00C15B42">
        <w:t xml:space="preserve"> are aligned or not </w:t>
      </w:r>
      <w:proofErr w:type="gramStart"/>
      <w:r w:rsidR="00940F58">
        <w:t xml:space="preserve">in order </w:t>
      </w:r>
      <w:r w:rsidR="00C15B42">
        <w:t>to</w:t>
      </w:r>
      <w:proofErr w:type="gramEnd"/>
      <w:r w:rsidR="00C15B42">
        <w:t xml:space="preserve"> participate in the </w:t>
      </w:r>
      <w:r w:rsidR="00986623">
        <w:t>performance alignment campaign and thus be eligible to submit device</w:t>
      </w:r>
      <w:r w:rsidR="00855B78">
        <w:t xml:space="preserve"> measurements for the </w:t>
      </w:r>
      <w:r w:rsidR="005E5017">
        <w:t>NR FR1 MIMO OTA</w:t>
      </w:r>
      <w:r w:rsidR="00855B78">
        <w:t xml:space="preserve"> requirements definition. It </w:t>
      </w:r>
      <w:r w:rsidR="005E5017">
        <w:t>is common practice</w:t>
      </w:r>
      <w:r w:rsidR="00855B78">
        <w:t xml:space="preserve"> for RAN5 to </w:t>
      </w:r>
      <w:r w:rsidR="00F819CD">
        <w:t>finalize</w:t>
      </w:r>
      <w:r w:rsidR="009A2A7A">
        <w:t>/optimize</w:t>
      </w:r>
      <w:r w:rsidR="00F819CD">
        <w:t xml:space="preserve"> the </w:t>
      </w:r>
      <w:r w:rsidR="00F75824">
        <w:t>MU</w:t>
      </w:r>
      <w:r w:rsidR="00B245D1">
        <w:t xml:space="preserve"> which this contribution attempts to</w:t>
      </w:r>
      <w:r w:rsidR="00F4345D">
        <w:t>.</w:t>
      </w:r>
    </w:p>
    <w:bookmarkEnd w:id="1"/>
    <w:p w14:paraId="626DD8EA" w14:textId="5025EAA6" w:rsidR="00000AA4" w:rsidRDefault="00607FE2" w:rsidP="00000AA4">
      <w:pPr>
        <w:pStyle w:val="Heading1"/>
        <w:ind w:left="0" w:firstLine="0"/>
      </w:pPr>
      <w:r>
        <w:t>TE Measurement Uncertainties</w:t>
      </w:r>
    </w:p>
    <w:p w14:paraId="63D5CC32" w14:textId="6DA20D4A" w:rsidR="0054214F" w:rsidRDefault="0054214F" w:rsidP="0054214F">
      <w:r>
        <w:t xml:space="preserve">While the TE MUs in </w:t>
      </w:r>
      <w:r w:rsidR="006A7134">
        <w:fldChar w:fldCharType="begin"/>
      </w:r>
      <w:r w:rsidR="006A7134">
        <w:instrText xml:space="preserve"> REF _Ref149137642 \r \h </w:instrText>
      </w:r>
      <w:r w:rsidR="006A7134">
        <w:fldChar w:fldCharType="separate"/>
      </w:r>
      <w:r w:rsidR="00A434FE">
        <w:t>[1]</w:t>
      </w:r>
      <w:r w:rsidR="006A7134">
        <w:fldChar w:fldCharType="end"/>
      </w:r>
      <w:r w:rsidR="006A7134">
        <w:fldChar w:fldCharType="begin"/>
      </w:r>
      <w:r w:rsidR="006A7134">
        <w:instrText xml:space="preserve"> REF _Ref149137761 \r \h </w:instrText>
      </w:r>
      <w:r w:rsidR="006A7134">
        <w:fldChar w:fldCharType="separate"/>
      </w:r>
      <w:r w:rsidR="00A434FE">
        <w:t>[3]</w:t>
      </w:r>
      <w:r w:rsidR="006A7134">
        <w:fldChar w:fldCharType="end"/>
      </w:r>
      <w:r>
        <w:t xml:space="preserve"> are generally </w:t>
      </w:r>
      <w:r w:rsidR="002277E1">
        <w:t>listed</w:t>
      </w:r>
      <w:r>
        <w:t xml:space="preserve"> with a rectangular distribution, TE datasheets are </w:t>
      </w:r>
      <w:r w:rsidR="00CA55C2">
        <w:t>commonly</w:t>
      </w:r>
      <w:r>
        <w:t xml:space="preserve"> quoting MUs/accuracies with a “95% confidence level” and/or a “coverage factor of 2”, i.e., </w:t>
      </w:r>
      <w:r w:rsidR="001F4B31">
        <w:t>all</w:t>
      </w:r>
      <w:r>
        <w:t xml:space="preserve"> TE MUs</w:t>
      </w:r>
      <w:r w:rsidR="00A62304">
        <w:t xml:space="preserve"> in </w:t>
      </w:r>
      <w:r w:rsidR="00162FC6">
        <w:fldChar w:fldCharType="begin"/>
      </w:r>
      <w:r w:rsidR="00162FC6">
        <w:instrText xml:space="preserve"> REF _Ref149137642 \r \h </w:instrText>
      </w:r>
      <w:r w:rsidR="00162FC6">
        <w:fldChar w:fldCharType="separate"/>
      </w:r>
      <w:r w:rsidR="00A434FE">
        <w:t>[1]</w:t>
      </w:r>
      <w:r w:rsidR="00162FC6">
        <w:fldChar w:fldCharType="end"/>
      </w:r>
      <w:r>
        <w:t xml:space="preserve"> should be quoted with a normal distribution and a divisor of 2. </w:t>
      </w:r>
      <w:r w:rsidR="0040667A">
        <w:t xml:space="preserve">This </w:t>
      </w:r>
      <w:r w:rsidR="00056257">
        <w:t xml:space="preserve">approach </w:t>
      </w:r>
      <w:r w:rsidR="0040667A">
        <w:t xml:space="preserve">was endorsed for </w:t>
      </w:r>
      <w:r w:rsidR="00286D50">
        <w:fldChar w:fldCharType="begin"/>
      </w:r>
      <w:r w:rsidR="00286D50">
        <w:instrText xml:space="preserve"> REF _Ref140240399 \r \h </w:instrText>
      </w:r>
      <w:r w:rsidR="00286D50">
        <w:fldChar w:fldCharType="separate"/>
      </w:r>
      <w:r w:rsidR="00A434FE">
        <w:t>[5]</w:t>
      </w:r>
      <w:r w:rsidR="00286D50">
        <w:fldChar w:fldCharType="end"/>
      </w:r>
      <w:r w:rsidR="00286D50">
        <w:t xml:space="preserve">. </w:t>
      </w:r>
    </w:p>
    <w:p w14:paraId="1C077E6C" w14:textId="01E80510" w:rsidR="0054214F" w:rsidRDefault="0054214F" w:rsidP="0054214F">
      <w:pPr>
        <w:pStyle w:val="Caption"/>
      </w:pPr>
      <w:bookmarkStart w:id="2" w:name="_Ref1426725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1</w:t>
      </w:r>
      <w:r>
        <w:fldChar w:fldCharType="end"/>
      </w:r>
      <w:r>
        <w:t xml:space="preserve">: Quote the TE MUs </w:t>
      </w:r>
      <w:r w:rsidR="00A62304">
        <w:t xml:space="preserve">in </w:t>
      </w:r>
      <w:r w:rsidR="00712932">
        <w:fldChar w:fldCharType="begin"/>
      </w:r>
      <w:r w:rsidR="00712932">
        <w:instrText xml:space="preserve"> REF _Ref149137642 \r \h </w:instrText>
      </w:r>
      <w:r w:rsidR="00712932">
        <w:fldChar w:fldCharType="separate"/>
      </w:r>
      <w:r w:rsidR="00A434FE">
        <w:t>[1]</w:t>
      </w:r>
      <w:r w:rsidR="00712932">
        <w:fldChar w:fldCharType="end"/>
      </w:r>
      <w:r w:rsidR="00A62304">
        <w:t xml:space="preserve"> </w:t>
      </w:r>
      <w:r>
        <w:t>using a normal distribution and a divisor of 2 going forward.</w:t>
      </w:r>
      <w:bookmarkEnd w:id="2"/>
      <w:r>
        <w:t xml:space="preserve"> </w:t>
      </w:r>
    </w:p>
    <w:p w14:paraId="2F50413B" w14:textId="347981D0" w:rsidR="009B2530" w:rsidRDefault="00F954DC" w:rsidP="009B2530">
      <w:r>
        <w:t xml:space="preserve">Since the datasheets of NR FR1 communication testers are not readily available for review </w:t>
      </w:r>
      <w:r w:rsidR="007170E1">
        <w:t>to everyone</w:t>
      </w:r>
      <w:r>
        <w:t xml:space="preserve">, i.e., not available to download from manufacturer’s websites, this contribution focuses on </w:t>
      </w:r>
      <w:r w:rsidR="00573412">
        <w:t xml:space="preserve">Keysight’s </w:t>
      </w:r>
      <w:r>
        <w:t>UXM MU for the ‘</w:t>
      </w:r>
      <w:r w:rsidR="0073085F">
        <w:t>Base Station simulator</w:t>
      </w:r>
      <w:r>
        <w:t xml:space="preserve">’ with the </w:t>
      </w:r>
      <w:r w:rsidR="00244E14">
        <w:t>expectation</w:t>
      </w:r>
      <w:r>
        <w:t xml:space="preserve"> that other communication tester vendors can confirm the MU</w:t>
      </w:r>
      <w:r w:rsidR="0093484C">
        <w:t>s</w:t>
      </w:r>
      <w:r>
        <w:t xml:space="preserve"> presented here. </w:t>
      </w:r>
      <w:r w:rsidR="00D121F7">
        <w:t>Here, it is assumed that t</w:t>
      </w:r>
      <w:r w:rsidR="00FD7ED5">
        <w:t>he output power level uncertainty</w:t>
      </w:r>
      <w:r w:rsidR="007463BE">
        <w:t xml:space="preserve"> for MIMO OTA match</w:t>
      </w:r>
      <w:r w:rsidR="00357EFA">
        <w:t>es</w:t>
      </w:r>
      <w:r w:rsidR="007463BE">
        <w:t xml:space="preserve"> that </w:t>
      </w:r>
      <w:r w:rsidR="00D121F7">
        <w:t>of SISO OTA</w:t>
      </w:r>
      <w:r w:rsidR="00FF74A9">
        <w:t xml:space="preserve"> </w:t>
      </w:r>
      <w:r w:rsidR="00FF74A9">
        <w:fldChar w:fldCharType="begin"/>
      </w:r>
      <w:r w:rsidR="00FF74A9">
        <w:instrText xml:space="preserve"> REF _Ref149139560 \r \h </w:instrText>
      </w:r>
      <w:r w:rsidR="00FF74A9">
        <w:fldChar w:fldCharType="separate"/>
      </w:r>
      <w:r w:rsidR="00A434FE">
        <w:t>[2]</w:t>
      </w:r>
      <w:r w:rsidR="00FF74A9">
        <w:fldChar w:fldCharType="end"/>
      </w:r>
      <w:r w:rsidR="00D121F7">
        <w:t>.</w:t>
      </w:r>
      <w:r w:rsidR="006F5F09">
        <w:t xml:space="preserve"> </w:t>
      </w:r>
      <w:r w:rsidR="009B2530">
        <w:t>The MU element ‘</w:t>
      </w:r>
      <w:r w:rsidR="00AC5F59">
        <w:t>Base Station simulator’</w:t>
      </w:r>
      <w:r w:rsidR="009B2530">
        <w:t xml:space="preserve"> </w:t>
      </w:r>
      <w:r w:rsidR="00CB1E3C">
        <w:t xml:space="preserve">presented in </w:t>
      </w:r>
      <w:r w:rsidR="00CB1E3C">
        <w:fldChar w:fldCharType="begin"/>
      </w:r>
      <w:r w:rsidR="00CB1E3C">
        <w:instrText xml:space="preserve"> REF _Ref140665176 \h </w:instrText>
      </w:r>
      <w:r w:rsidR="00CB1E3C">
        <w:fldChar w:fldCharType="separate"/>
      </w:r>
      <w:r w:rsidR="00A434FE">
        <w:t xml:space="preserve">Table </w:t>
      </w:r>
      <w:r w:rsidR="00A434FE">
        <w:rPr>
          <w:noProof/>
        </w:rPr>
        <w:t>1</w:t>
      </w:r>
      <w:r w:rsidR="00CB1E3C">
        <w:fldChar w:fldCharType="end"/>
      </w:r>
      <w:r w:rsidR="00CB1E3C">
        <w:t xml:space="preserve"> </w:t>
      </w:r>
      <w:r w:rsidR="00206CA1">
        <w:t>was derived from t</w:t>
      </w:r>
      <w:r w:rsidR="009B2530">
        <w:t xml:space="preserve">he </w:t>
      </w:r>
      <w:r w:rsidR="00817FB0">
        <w:t>output</w:t>
      </w:r>
      <w:r w:rsidR="009B2530">
        <w:t xml:space="preserve"> level accuracy </w:t>
      </w:r>
      <w:r w:rsidR="00F0544C">
        <w:t>o</w:t>
      </w:r>
      <w:r w:rsidR="0055181F">
        <w:t>f the</w:t>
      </w:r>
      <w:r w:rsidR="009B2530">
        <w:t xml:space="preserve"> UXM by RSS combining the CW level accuracy and the level flatness (for up to 100 MHz bandwidth</w:t>
      </w:r>
      <w:r w:rsidR="00221B1E">
        <w:t>s</w:t>
      </w:r>
      <w:r w:rsidR="009B2530">
        <w:t>).</w:t>
      </w:r>
      <w:r w:rsidR="002F4EF2">
        <w:t xml:space="preserve"> These values are significantly lower than the </w:t>
      </w:r>
      <w:r w:rsidR="00D53986">
        <w:t>0.87</w:t>
      </w:r>
      <w:r w:rsidR="002F4EF2">
        <w:t xml:space="preserve"> dB (std. uncertainty) for </w:t>
      </w:r>
      <w:r w:rsidR="00D53986">
        <w:t xml:space="preserve">&lt;3GHz and </w:t>
      </w:r>
      <w:r w:rsidR="000C087D">
        <w:t xml:space="preserve">the </w:t>
      </w:r>
      <w:r w:rsidR="00B2131B">
        <w:t xml:space="preserve">1.15 dB (std. uncertainty) for &gt;3GHz </w:t>
      </w:r>
      <w:r w:rsidR="007749D3">
        <w:fldChar w:fldCharType="begin"/>
      </w:r>
      <w:r w:rsidR="007749D3">
        <w:instrText xml:space="preserve"> REF _Ref149137642 \r \h </w:instrText>
      </w:r>
      <w:r w:rsidR="007749D3">
        <w:fldChar w:fldCharType="separate"/>
      </w:r>
      <w:r w:rsidR="00A434FE">
        <w:t>[1]</w:t>
      </w:r>
      <w:r w:rsidR="007749D3">
        <w:fldChar w:fldCharType="end"/>
      </w:r>
      <w:r w:rsidR="000C087D">
        <w:fldChar w:fldCharType="begin"/>
      </w:r>
      <w:r w:rsidR="000C087D">
        <w:instrText xml:space="preserve"> REF _Ref149137761 \r \h </w:instrText>
      </w:r>
      <w:r w:rsidR="000C087D">
        <w:fldChar w:fldCharType="separate"/>
      </w:r>
      <w:r w:rsidR="00A434FE">
        <w:t>[3]</w:t>
      </w:r>
      <w:r w:rsidR="000C087D">
        <w:fldChar w:fldCharType="end"/>
      </w:r>
      <w:r w:rsidR="00D90417">
        <w:t xml:space="preserve"> </w:t>
      </w:r>
      <w:r w:rsidR="00DF2EE3">
        <w:t>which seem unreasonably high</w:t>
      </w:r>
      <w:r w:rsidR="00901925">
        <w:t xml:space="preserve"> especially compared with the </w:t>
      </w:r>
      <w:r w:rsidR="00D90417">
        <w:t xml:space="preserve">0.58 dB (std. uncertainty) for LTE MIMO OTA </w:t>
      </w:r>
      <w:r w:rsidR="00D90417">
        <w:fldChar w:fldCharType="begin"/>
      </w:r>
      <w:r w:rsidR="00D90417">
        <w:instrText xml:space="preserve"> REF _Ref149140795 \r \h </w:instrText>
      </w:r>
      <w:r w:rsidR="00D90417">
        <w:fldChar w:fldCharType="separate"/>
      </w:r>
      <w:r w:rsidR="00A434FE">
        <w:t>[4]</w:t>
      </w:r>
      <w:r w:rsidR="00D90417">
        <w:fldChar w:fldCharType="end"/>
      </w:r>
      <w:r w:rsidR="00D90417">
        <w:t xml:space="preserve"> and LTE SISO OTA </w:t>
      </w:r>
      <w:r w:rsidR="00D90417">
        <w:fldChar w:fldCharType="begin"/>
      </w:r>
      <w:r w:rsidR="00D90417">
        <w:instrText xml:space="preserve"> REF _Ref149140795 \r \h </w:instrText>
      </w:r>
      <w:r w:rsidR="00D90417">
        <w:fldChar w:fldCharType="separate"/>
      </w:r>
      <w:r w:rsidR="00A434FE">
        <w:t>[4]</w:t>
      </w:r>
      <w:r w:rsidR="00D90417">
        <w:fldChar w:fldCharType="end"/>
      </w:r>
      <w:r w:rsidR="002F4EF2">
        <w:t>.</w:t>
      </w:r>
      <w:r w:rsidR="00235D11">
        <w:t xml:space="preserve"> The latest generation of communication testers </w:t>
      </w:r>
      <w:r w:rsidR="003E01B8">
        <w:t>should</w:t>
      </w:r>
      <w:r w:rsidR="00822640">
        <w:t xml:space="preserve"> </w:t>
      </w:r>
      <w:r w:rsidR="00986790">
        <w:t>yield a better MU</w:t>
      </w:r>
      <w:r w:rsidR="0097623D">
        <w:t xml:space="preserve"> than the legacy communication testers. </w:t>
      </w:r>
      <w:r w:rsidR="00C756DF">
        <w:t xml:space="preserve">Efforts are under way in RAN5 to define the </w:t>
      </w:r>
      <w:r w:rsidR="009112B3">
        <w:t>‘</w:t>
      </w:r>
      <w:r w:rsidR="009112B3" w:rsidRPr="009112B3">
        <w:t>Communication Tester: uncertainty of the absolute output level</w:t>
      </w:r>
      <w:r w:rsidR="009112B3">
        <w:t xml:space="preserve">’ MU element </w:t>
      </w:r>
      <w:r w:rsidR="00580104">
        <w:fldChar w:fldCharType="begin"/>
      </w:r>
      <w:r w:rsidR="00580104">
        <w:instrText xml:space="preserve"> REF _Ref140240399 \r \h </w:instrText>
      </w:r>
      <w:r w:rsidR="00580104">
        <w:fldChar w:fldCharType="separate"/>
      </w:r>
      <w:r w:rsidR="00A434FE">
        <w:t>[5]</w:t>
      </w:r>
      <w:r w:rsidR="00580104">
        <w:fldChar w:fldCharType="end"/>
      </w:r>
      <w:r w:rsidR="00580104">
        <w:t>; once that MU is defined</w:t>
      </w:r>
      <w:r w:rsidR="0056743A">
        <w:t xml:space="preserve">, it is proposed to align the ‘Base Station simulator’ MU </w:t>
      </w:r>
      <w:r w:rsidR="00903082">
        <w:fldChar w:fldCharType="begin"/>
      </w:r>
      <w:r w:rsidR="00903082">
        <w:instrText xml:space="preserve"> REF _Ref149137642 \r \h </w:instrText>
      </w:r>
      <w:r w:rsidR="00903082">
        <w:fldChar w:fldCharType="separate"/>
      </w:r>
      <w:r w:rsidR="00A434FE">
        <w:t>[1]</w:t>
      </w:r>
      <w:r w:rsidR="00903082">
        <w:fldChar w:fldCharType="end"/>
      </w:r>
      <w:r w:rsidR="00580104">
        <w:t xml:space="preserve"> </w:t>
      </w:r>
      <w:r w:rsidR="00903082">
        <w:t xml:space="preserve">with </w:t>
      </w:r>
      <w:r w:rsidR="00903082">
        <w:t>the ‘</w:t>
      </w:r>
      <w:r w:rsidR="00903082" w:rsidRPr="009112B3">
        <w:t>Communication Tester: uncertainty of the absolute output level</w:t>
      </w:r>
      <w:r w:rsidR="00903082">
        <w:t xml:space="preserve">’ MU element </w:t>
      </w:r>
      <w:r w:rsidR="00903082">
        <w:fldChar w:fldCharType="begin"/>
      </w:r>
      <w:r w:rsidR="00903082">
        <w:instrText xml:space="preserve"> REF _Ref140240399 \r \h </w:instrText>
      </w:r>
      <w:r w:rsidR="00903082">
        <w:fldChar w:fldCharType="separate"/>
      </w:r>
      <w:r w:rsidR="00A434FE">
        <w:t>[5]</w:t>
      </w:r>
      <w:r w:rsidR="00903082">
        <w:fldChar w:fldCharType="end"/>
      </w:r>
      <w:r w:rsidR="00EA5C89">
        <w:t>.</w:t>
      </w:r>
    </w:p>
    <w:p w14:paraId="42A4B409" w14:textId="7BFA1372" w:rsidR="00D87028" w:rsidRDefault="00D87028" w:rsidP="00F92C09">
      <w:pPr>
        <w:pStyle w:val="Caption"/>
        <w:keepNext/>
        <w:jc w:val="center"/>
      </w:pPr>
      <w:bookmarkStart w:id="3" w:name="_Ref14066517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34FE">
        <w:rPr>
          <w:noProof/>
        </w:rPr>
        <w:t>1</w:t>
      </w:r>
      <w:r>
        <w:fldChar w:fldCharType="end"/>
      </w:r>
      <w:bookmarkEnd w:id="3"/>
      <w:r>
        <w:t>: Proposed MU for ‘</w:t>
      </w:r>
      <w:r w:rsidR="00CB1E3C">
        <w:t>Base Station simulator</w:t>
      </w:r>
      <w:r>
        <w:t>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1"/>
        <w:gridCol w:w="1984"/>
        <w:gridCol w:w="1313"/>
        <w:gridCol w:w="2287"/>
        <w:gridCol w:w="919"/>
        <w:gridCol w:w="1670"/>
      </w:tblGrid>
      <w:tr w:rsidR="009B2530" w14:paraId="0B57006B" w14:textId="77777777" w:rsidTr="00D0753D">
        <w:tc>
          <w:tcPr>
            <w:tcW w:w="1791" w:type="dxa"/>
          </w:tcPr>
          <w:p w14:paraId="34E34821" w14:textId="77777777" w:rsidR="009B2530" w:rsidRPr="009B2530" w:rsidRDefault="009B2530" w:rsidP="00F92C09">
            <w:pPr>
              <w:keepNext/>
              <w:rPr>
                <w:b/>
                <w:bCs/>
              </w:rPr>
            </w:pPr>
            <w:r w:rsidRPr="009B2530">
              <w:rPr>
                <w:b/>
                <w:bCs/>
              </w:rPr>
              <w:t>Uncertainty Source</w:t>
            </w:r>
          </w:p>
        </w:tc>
        <w:tc>
          <w:tcPr>
            <w:tcW w:w="1984" w:type="dxa"/>
          </w:tcPr>
          <w:p w14:paraId="0E52EFB6" w14:textId="77777777" w:rsidR="009B2530" w:rsidRPr="009B2530" w:rsidRDefault="009B2530" w:rsidP="00F92C09">
            <w:pPr>
              <w:keepNext/>
              <w:rPr>
                <w:b/>
                <w:bCs/>
              </w:rPr>
            </w:pPr>
            <w:r w:rsidRPr="009B2530">
              <w:rPr>
                <w:b/>
                <w:bCs/>
              </w:rPr>
              <w:t>Comment</w:t>
            </w:r>
          </w:p>
        </w:tc>
        <w:tc>
          <w:tcPr>
            <w:tcW w:w="1313" w:type="dxa"/>
          </w:tcPr>
          <w:p w14:paraId="1EC2C4CE" w14:textId="77777777" w:rsidR="009B2530" w:rsidRPr="009B2530" w:rsidRDefault="009B2530" w:rsidP="00F92C09">
            <w:pPr>
              <w:keepNext/>
              <w:rPr>
                <w:b/>
                <w:bCs/>
              </w:rPr>
            </w:pPr>
            <w:r w:rsidRPr="009B2530">
              <w:rPr>
                <w:b/>
                <w:bCs/>
              </w:rPr>
              <w:t>Uncertainty Value [dB]</w:t>
            </w:r>
          </w:p>
        </w:tc>
        <w:tc>
          <w:tcPr>
            <w:tcW w:w="2287" w:type="dxa"/>
          </w:tcPr>
          <w:p w14:paraId="3104C257" w14:textId="77777777" w:rsidR="009B2530" w:rsidRPr="009B2530" w:rsidRDefault="009B2530" w:rsidP="00F92C09">
            <w:pPr>
              <w:keepNext/>
              <w:rPr>
                <w:b/>
                <w:bCs/>
              </w:rPr>
            </w:pPr>
            <w:r w:rsidRPr="009B2530">
              <w:rPr>
                <w:b/>
                <w:bCs/>
              </w:rPr>
              <w:t>Probability Distribution</w:t>
            </w:r>
          </w:p>
        </w:tc>
        <w:tc>
          <w:tcPr>
            <w:tcW w:w="919" w:type="dxa"/>
          </w:tcPr>
          <w:p w14:paraId="1EA06397" w14:textId="77777777" w:rsidR="009B2530" w:rsidRPr="009B2530" w:rsidRDefault="009B2530" w:rsidP="00F92C09">
            <w:pPr>
              <w:keepNext/>
              <w:rPr>
                <w:b/>
                <w:bCs/>
              </w:rPr>
            </w:pPr>
            <w:r w:rsidRPr="009B2530">
              <w:rPr>
                <w:b/>
                <w:bCs/>
              </w:rPr>
              <w:t>Divisor</w:t>
            </w:r>
          </w:p>
        </w:tc>
        <w:tc>
          <w:tcPr>
            <w:tcW w:w="1670" w:type="dxa"/>
          </w:tcPr>
          <w:p w14:paraId="0A19657C" w14:textId="77777777" w:rsidR="009B2530" w:rsidRPr="009B2530" w:rsidRDefault="009B2530" w:rsidP="00F92C09">
            <w:pPr>
              <w:keepNext/>
              <w:rPr>
                <w:b/>
                <w:bCs/>
              </w:rPr>
            </w:pPr>
            <w:r w:rsidRPr="009B2530">
              <w:rPr>
                <w:b/>
                <w:bCs/>
              </w:rPr>
              <w:t>Standard Uncertainty [dB]</w:t>
            </w:r>
          </w:p>
        </w:tc>
      </w:tr>
      <w:tr w:rsidR="009B2530" w14:paraId="71FD36D7" w14:textId="77777777" w:rsidTr="00D0753D">
        <w:tc>
          <w:tcPr>
            <w:tcW w:w="1791" w:type="dxa"/>
          </w:tcPr>
          <w:p w14:paraId="23B7CF75" w14:textId="37C08D1F" w:rsidR="009B2530" w:rsidRDefault="00407B65" w:rsidP="00293A0C">
            <w:r>
              <w:t>Base Station simulator</w:t>
            </w:r>
          </w:p>
        </w:tc>
        <w:tc>
          <w:tcPr>
            <w:tcW w:w="1984" w:type="dxa"/>
          </w:tcPr>
          <w:p w14:paraId="5D9E7306" w14:textId="5754EA52" w:rsidR="009B2530" w:rsidRDefault="00A97BA3" w:rsidP="00293A0C">
            <w:r>
              <w:t>From datasheet of communication tester</w:t>
            </w:r>
            <w:r w:rsidR="00D0753D">
              <w:t xml:space="preserve"> (</w:t>
            </w:r>
            <w:r w:rsidR="00D0753D" w:rsidRPr="00D0753D">
              <w:t>RSS combining the CW level accuracy and the level flatness</w:t>
            </w:r>
            <w:r w:rsidR="00D0753D">
              <w:t>)</w:t>
            </w:r>
          </w:p>
        </w:tc>
        <w:tc>
          <w:tcPr>
            <w:tcW w:w="1313" w:type="dxa"/>
          </w:tcPr>
          <w:p w14:paraId="22AF9DE0" w14:textId="101472FA" w:rsidR="009B2530" w:rsidRDefault="009B2530" w:rsidP="00293A0C">
            <w:r>
              <w:t>≤3 GHz: 0.4</w:t>
            </w:r>
            <w:r w:rsidR="00221B1E">
              <w:t>5</w:t>
            </w:r>
          </w:p>
          <w:p w14:paraId="4648550B" w14:textId="18C826F4" w:rsidR="009B2530" w:rsidRDefault="009B2530" w:rsidP="00293A0C">
            <w:pPr>
              <w:ind w:left="284" w:hanging="284"/>
            </w:pPr>
            <w:r>
              <w:t>&gt;3 GHz: 0.</w:t>
            </w:r>
            <w:r w:rsidR="00221B1E">
              <w:t>75</w:t>
            </w:r>
          </w:p>
        </w:tc>
        <w:tc>
          <w:tcPr>
            <w:tcW w:w="2287" w:type="dxa"/>
          </w:tcPr>
          <w:p w14:paraId="5FF36973" w14:textId="77777777" w:rsidR="009B2530" w:rsidRDefault="009B2530" w:rsidP="00293A0C">
            <w:r>
              <w:t>Normal</w:t>
            </w:r>
          </w:p>
        </w:tc>
        <w:tc>
          <w:tcPr>
            <w:tcW w:w="919" w:type="dxa"/>
          </w:tcPr>
          <w:p w14:paraId="1821548B" w14:textId="77777777" w:rsidR="009B2530" w:rsidRDefault="009B2530" w:rsidP="00293A0C">
            <w:r>
              <w:t>2</w:t>
            </w:r>
          </w:p>
        </w:tc>
        <w:tc>
          <w:tcPr>
            <w:tcW w:w="1670" w:type="dxa"/>
          </w:tcPr>
          <w:p w14:paraId="51B52453" w14:textId="63564BA0" w:rsidR="009B2530" w:rsidRDefault="009B2530" w:rsidP="00293A0C">
            <w:r>
              <w:t>≤3 GHz: 0.2</w:t>
            </w:r>
            <w:r w:rsidR="00221B1E">
              <w:t>3</w:t>
            </w:r>
          </w:p>
          <w:p w14:paraId="2D3F5719" w14:textId="2FF98E23" w:rsidR="009B2530" w:rsidRDefault="009B2530" w:rsidP="00293A0C">
            <w:r>
              <w:t>&gt;3 GHz: 0.</w:t>
            </w:r>
            <w:r w:rsidR="00221B1E">
              <w:t>38</w:t>
            </w:r>
          </w:p>
        </w:tc>
      </w:tr>
    </w:tbl>
    <w:p w14:paraId="65036731" w14:textId="77777777" w:rsidR="00EA5C89" w:rsidRDefault="00EA5C89" w:rsidP="00CD4BFB"/>
    <w:p w14:paraId="49499B82" w14:textId="6B626427" w:rsidR="00FE4403" w:rsidRDefault="009B5EDB" w:rsidP="00CD4BFB">
      <w:r>
        <w:t>The VNA</w:t>
      </w:r>
      <w:r w:rsidR="00301B5F">
        <w:t xml:space="preserve"> measurement uncertainty ‘</w:t>
      </w:r>
      <w:r w:rsidR="0020115C" w:rsidRPr="0020115C">
        <w:t>Total uncertainty of the Network Analyzer</w:t>
      </w:r>
      <w:r w:rsidR="004E3DBC">
        <w:t xml:space="preserve">’ was derived from </w:t>
      </w:r>
      <w:r w:rsidR="007063D0">
        <w:t xml:space="preserve">Keysight, </w:t>
      </w:r>
      <w:r w:rsidR="004E3DBC">
        <w:t>R&amp;S</w:t>
      </w:r>
      <w:r w:rsidR="007063D0">
        <w:t>, and Anritsu</w:t>
      </w:r>
      <w:r w:rsidR="004E3DBC">
        <w:t xml:space="preserve"> mid-range to high-end</w:t>
      </w:r>
      <w:r w:rsidR="007063D0">
        <w:t xml:space="preserve"> VNA datasheets</w:t>
      </w:r>
      <w:r w:rsidR="007F40CC">
        <w:t xml:space="preserve">. Given the </w:t>
      </w:r>
      <w:r w:rsidR="007F132F">
        <w:t>frequency split and the free-space</w:t>
      </w:r>
      <w:r w:rsidR="004559AA">
        <w:t xml:space="preserve"> path loss (FSPL) differences of a chamber with a 1.</w:t>
      </w:r>
      <w:r w:rsidR="00267F76">
        <w:t>2</w:t>
      </w:r>
      <w:r w:rsidR="004559AA">
        <w:t> m range length</w:t>
      </w:r>
      <w:r w:rsidR="0075249B">
        <w:t xml:space="preserve"> (FSPL at 3 GHz: </w:t>
      </w:r>
      <w:r w:rsidR="00E14865">
        <w:t>43.6</w:t>
      </w:r>
      <w:r w:rsidR="0075249B">
        <w:t> dB</w:t>
      </w:r>
      <w:r w:rsidR="00C20635">
        <w:t xml:space="preserve"> and at 7.125 GHz: 5</w:t>
      </w:r>
      <w:r w:rsidR="0033217F">
        <w:t>1</w:t>
      </w:r>
      <w:r w:rsidR="00C20635">
        <w:t>.</w:t>
      </w:r>
      <w:r w:rsidR="0033217F">
        <w:t>1</w:t>
      </w:r>
      <w:r w:rsidR="00C20635">
        <w:t> dB)</w:t>
      </w:r>
      <w:r w:rsidR="00D466F9">
        <w:t>, the VNA</w:t>
      </w:r>
      <w:r w:rsidR="003F4524">
        <w:t xml:space="preserve"> MUs for below 3 GHz were based on transmission coefficients of -</w:t>
      </w:r>
      <w:r w:rsidR="00FD56C4">
        <w:t>6</w:t>
      </w:r>
      <w:r w:rsidR="003F4524">
        <w:t>0 dB and for above 3 GHz were based on transmission coefficients of -</w:t>
      </w:r>
      <w:r w:rsidR="00FD56C4">
        <w:t>7</w:t>
      </w:r>
      <w:r w:rsidR="003F4524">
        <w:t xml:space="preserve">0 dB. </w:t>
      </w:r>
      <w:r w:rsidR="0033217F">
        <w:t>It should be noted that that th</w:t>
      </w:r>
      <w:r w:rsidR="00FF0179">
        <w:t>ese transmission coefficients should be considered worst-case as MIMO OTA system generally</w:t>
      </w:r>
      <w:r w:rsidR="008B1B74">
        <w:t xml:space="preserve"> utilize amplification.</w:t>
      </w:r>
      <w:r w:rsidR="00217013">
        <w:t xml:space="preserve"> </w:t>
      </w:r>
      <w:r w:rsidR="00217013">
        <w:t>Efforts are under way in RAN5 to define the ‘</w:t>
      </w:r>
      <w:r w:rsidR="00FB170B" w:rsidRPr="00FB170B">
        <w:t xml:space="preserve">Uncertainty of network </w:t>
      </w:r>
      <w:proofErr w:type="spellStart"/>
      <w:r w:rsidR="00FB170B" w:rsidRPr="00FB170B">
        <w:t>analyzer</w:t>
      </w:r>
      <w:proofErr w:type="spellEnd"/>
      <w:r w:rsidR="00217013">
        <w:t xml:space="preserve">’ MU element </w:t>
      </w:r>
      <w:r w:rsidR="00217013">
        <w:fldChar w:fldCharType="begin"/>
      </w:r>
      <w:r w:rsidR="00217013">
        <w:instrText xml:space="preserve"> REF _Ref140240399 \r \h </w:instrText>
      </w:r>
      <w:r w:rsidR="00217013">
        <w:fldChar w:fldCharType="separate"/>
      </w:r>
      <w:r w:rsidR="00A434FE">
        <w:t>[5]</w:t>
      </w:r>
      <w:r w:rsidR="00217013">
        <w:fldChar w:fldCharType="end"/>
      </w:r>
      <w:r w:rsidR="00217013">
        <w:t>; once that MU is defined, it is proposed to align the ‘</w:t>
      </w:r>
      <w:r w:rsidR="00FB170B" w:rsidRPr="00FB170B">
        <w:t>Total uncertainty of the Network Analyzer</w:t>
      </w:r>
      <w:r w:rsidR="00217013">
        <w:t xml:space="preserve">’ MU </w:t>
      </w:r>
      <w:r w:rsidR="00217013">
        <w:fldChar w:fldCharType="begin"/>
      </w:r>
      <w:r w:rsidR="00217013">
        <w:instrText xml:space="preserve"> REF _Ref149137642 \r \h </w:instrText>
      </w:r>
      <w:r w:rsidR="00217013">
        <w:fldChar w:fldCharType="separate"/>
      </w:r>
      <w:r w:rsidR="00A434FE">
        <w:t>[1]</w:t>
      </w:r>
      <w:r w:rsidR="00217013">
        <w:fldChar w:fldCharType="end"/>
      </w:r>
      <w:r w:rsidR="00217013">
        <w:t xml:space="preserve"> with the </w:t>
      </w:r>
      <w:r w:rsidR="00FB170B">
        <w:t>‘</w:t>
      </w:r>
      <w:r w:rsidR="00FB170B" w:rsidRPr="00FB170B">
        <w:t xml:space="preserve">Uncertainty of network </w:t>
      </w:r>
      <w:proofErr w:type="spellStart"/>
      <w:r w:rsidR="00FB170B" w:rsidRPr="00FB170B">
        <w:t>analyzer</w:t>
      </w:r>
      <w:proofErr w:type="spellEnd"/>
      <w:r w:rsidR="00FB170B">
        <w:t>’</w:t>
      </w:r>
      <w:r w:rsidR="00217013">
        <w:t xml:space="preserve"> MU element </w:t>
      </w:r>
      <w:r w:rsidR="00217013">
        <w:fldChar w:fldCharType="begin"/>
      </w:r>
      <w:r w:rsidR="00217013">
        <w:instrText xml:space="preserve"> REF _Ref140240399 \r \h </w:instrText>
      </w:r>
      <w:r w:rsidR="00217013">
        <w:fldChar w:fldCharType="separate"/>
      </w:r>
      <w:r w:rsidR="00A434FE">
        <w:t>[5]</w:t>
      </w:r>
      <w:r w:rsidR="00217013">
        <w:fldChar w:fldCharType="end"/>
      </w:r>
      <w:r w:rsidR="00217013">
        <w:t>.</w:t>
      </w:r>
    </w:p>
    <w:p w14:paraId="01DDD939" w14:textId="7D15A812" w:rsidR="00D87028" w:rsidRDefault="00D87028" w:rsidP="00D87028">
      <w:pPr>
        <w:pStyle w:val="Caption"/>
        <w:jc w:val="center"/>
      </w:pPr>
      <w:bookmarkStart w:id="4" w:name="_Ref1406651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34FE">
        <w:rPr>
          <w:noProof/>
        </w:rPr>
        <w:t>2</w:t>
      </w:r>
      <w:r>
        <w:fldChar w:fldCharType="end"/>
      </w:r>
      <w:bookmarkEnd w:id="4"/>
      <w:r>
        <w:t>: Proposed MU for ‘</w:t>
      </w:r>
      <w:r w:rsidR="0020115C" w:rsidRPr="0020115C">
        <w:t>Total uncertainty of the Network Analyzer</w:t>
      </w:r>
      <w:r>
        <w:t>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706"/>
        <w:gridCol w:w="1687"/>
        <w:gridCol w:w="1695"/>
        <w:gridCol w:w="1517"/>
        <w:gridCol w:w="1672"/>
      </w:tblGrid>
      <w:tr w:rsidR="00DE6BF1" w14:paraId="7885F293" w14:textId="77777777" w:rsidTr="00F13E67">
        <w:tc>
          <w:tcPr>
            <w:tcW w:w="1687" w:type="dxa"/>
          </w:tcPr>
          <w:p w14:paraId="1110C7C3" w14:textId="77777777" w:rsidR="00070EC8" w:rsidRPr="009B2530" w:rsidRDefault="00070EC8" w:rsidP="00293A0C">
            <w:pPr>
              <w:rPr>
                <w:b/>
                <w:bCs/>
              </w:rPr>
            </w:pPr>
            <w:r w:rsidRPr="009B2530">
              <w:rPr>
                <w:b/>
                <w:bCs/>
              </w:rPr>
              <w:t>Uncertainty Source</w:t>
            </w:r>
          </w:p>
        </w:tc>
        <w:tc>
          <w:tcPr>
            <w:tcW w:w="1706" w:type="dxa"/>
          </w:tcPr>
          <w:p w14:paraId="4BCC3524" w14:textId="77777777" w:rsidR="00070EC8" w:rsidRPr="009B2530" w:rsidRDefault="00070EC8" w:rsidP="00293A0C">
            <w:pPr>
              <w:rPr>
                <w:b/>
                <w:bCs/>
              </w:rPr>
            </w:pPr>
            <w:r w:rsidRPr="009B2530">
              <w:rPr>
                <w:b/>
                <w:bCs/>
              </w:rPr>
              <w:t>Comment</w:t>
            </w:r>
          </w:p>
        </w:tc>
        <w:tc>
          <w:tcPr>
            <w:tcW w:w="1687" w:type="dxa"/>
          </w:tcPr>
          <w:p w14:paraId="741F93D8" w14:textId="77777777" w:rsidR="00070EC8" w:rsidRPr="009B2530" w:rsidRDefault="00070EC8" w:rsidP="00293A0C">
            <w:pPr>
              <w:rPr>
                <w:b/>
                <w:bCs/>
              </w:rPr>
            </w:pPr>
            <w:r w:rsidRPr="009B2530">
              <w:rPr>
                <w:b/>
                <w:bCs/>
              </w:rPr>
              <w:t>Uncertainty Value [dB]</w:t>
            </w:r>
          </w:p>
        </w:tc>
        <w:tc>
          <w:tcPr>
            <w:tcW w:w="1695" w:type="dxa"/>
          </w:tcPr>
          <w:p w14:paraId="7A77C9A4" w14:textId="77777777" w:rsidR="00070EC8" w:rsidRPr="009B2530" w:rsidRDefault="00070EC8" w:rsidP="00293A0C">
            <w:pPr>
              <w:rPr>
                <w:b/>
                <w:bCs/>
              </w:rPr>
            </w:pPr>
            <w:r w:rsidRPr="009B2530">
              <w:rPr>
                <w:b/>
                <w:bCs/>
              </w:rPr>
              <w:t>Probability Distribution</w:t>
            </w:r>
          </w:p>
        </w:tc>
        <w:tc>
          <w:tcPr>
            <w:tcW w:w="1517" w:type="dxa"/>
          </w:tcPr>
          <w:p w14:paraId="607F824D" w14:textId="77777777" w:rsidR="00070EC8" w:rsidRPr="009B2530" w:rsidRDefault="00070EC8" w:rsidP="00293A0C">
            <w:pPr>
              <w:rPr>
                <w:b/>
                <w:bCs/>
              </w:rPr>
            </w:pPr>
            <w:r w:rsidRPr="009B2530">
              <w:rPr>
                <w:b/>
                <w:bCs/>
              </w:rPr>
              <w:t>Divisor</w:t>
            </w:r>
          </w:p>
        </w:tc>
        <w:tc>
          <w:tcPr>
            <w:tcW w:w="1672" w:type="dxa"/>
          </w:tcPr>
          <w:p w14:paraId="16B6A934" w14:textId="77777777" w:rsidR="00070EC8" w:rsidRPr="009B2530" w:rsidRDefault="00070EC8" w:rsidP="00293A0C">
            <w:pPr>
              <w:rPr>
                <w:b/>
                <w:bCs/>
              </w:rPr>
            </w:pPr>
            <w:r w:rsidRPr="009B2530">
              <w:rPr>
                <w:b/>
                <w:bCs/>
              </w:rPr>
              <w:t>Standard Uncertainty [dB]</w:t>
            </w:r>
          </w:p>
        </w:tc>
      </w:tr>
      <w:tr w:rsidR="00DE6BF1" w14:paraId="00FB9B6A" w14:textId="77777777" w:rsidTr="00F13E67">
        <w:tc>
          <w:tcPr>
            <w:tcW w:w="1687" w:type="dxa"/>
          </w:tcPr>
          <w:p w14:paraId="45B7E491" w14:textId="2F43588D" w:rsidR="00070EC8" w:rsidRDefault="00DE6BF1" w:rsidP="00293A0C">
            <w:r w:rsidRPr="00DE6BF1">
              <w:t xml:space="preserve">Uncertainty of network </w:t>
            </w:r>
            <w:r w:rsidR="00876788" w:rsidRPr="00DE6BF1">
              <w:t>analyser</w:t>
            </w:r>
          </w:p>
        </w:tc>
        <w:tc>
          <w:tcPr>
            <w:tcW w:w="1706" w:type="dxa"/>
          </w:tcPr>
          <w:p w14:paraId="3AC86F8F" w14:textId="3096BFA8" w:rsidR="00DE6BF1" w:rsidRDefault="00876788" w:rsidP="00DE6BF1">
            <w:r>
              <w:t xml:space="preserve">From datasheet of VNA with </w:t>
            </w:r>
            <w:r w:rsidR="0071110F">
              <w:t xml:space="preserve">assessed transmission </w:t>
            </w:r>
            <w:r w:rsidR="00B55D24">
              <w:t>coefficients</w:t>
            </w:r>
          </w:p>
        </w:tc>
        <w:tc>
          <w:tcPr>
            <w:tcW w:w="1687" w:type="dxa"/>
          </w:tcPr>
          <w:p w14:paraId="366C9578" w14:textId="716E1CC3" w:rsidR="00070EC8" w:rsidRDefault="00070EC8" w:rsidP="00293A0C">
            <w:r>
              <w:t>≤3 GHz: 0.</w:t>
            </w:r>
            <w:r w:rsidR="007A1EF1">
              <w:t>2</w:t>
            </w:r>
          </w:p>
          <w:p w14:paraId="7EAEF23C" w14:textId="78AB2ED1" w:rsidR="00070EC8" w:rsidRDefault="00070EC8" w:rsidP="00293A0C">
            <w:pPr>
              <w:ind w:left="284" w:hanging="284"/>
            </w:pPr>
            <w:r>
              <w:t>&gt;3 GHz: 0.</w:t>
            </w:r>
            <w:r w:rsidR="007A1EF1">
              <w:t>5</w:t>
            </w:r>
          </w:p>
        </w:tc>
        <w:tc>
          <w:tcPr>
            <w:tcW w:w="1695" w:type="dxa"/>
          </w:tcPr>
          <w:p w14:paraId="188FD93E" w14:textId="77777777" w:rsidR="00070EC8" w:rsidRDefault="00070EC8" w:rsidP="00293A0C">
            <w:r>
              <w:t>Normal</w:t>
            </w:r>
          </w:p>
        </w:tc>
        <w:tc>
          <w:tcPr>
            <w:tcW w:w="1517" w:type="dxa"/>
          </w:tcPr>
          <w:p w14:paraId="618DD34C" w14:textId="77777777" w:rsidR="00070EC8" w:rsidRDefault="00070EC8" w:rsidP="00293A0C">
            <w:r>
              <w:t>2</w:t>
            </w:r>
          </w:p>
        </w:tc>
        <w:tc>
          <w:tcPr>
            <w:tcW w:w="1672" w:type="dxa"/>
          </w:tcPr>
          <w:p w14:paraId="18EFF828" w14:textId="7DDA6125" w:rsidR="00070EC8" w:rsidRDefault="00070EC8" w:rsidP="00293A0C">
            <w:r>
              <w:t>≤3 GHz: 0.</w:t>
            </w:r>
            <w:r w:rsidR="007A1EF1">
              <w:t>1</w:t>
            </w:r>
          </w:p>
          <w:p w14:paraId="490FDF70" w14:textId="0263C8E8" w:rsidR="00070EC8" w:rsidRDefault="00070EC8" w:rsidP="00293A0C">
            <w:r>
              <w:t>&gt;3 GHz: 0.</w:t>
            </w:r>
            <w:r w:rsidR="007A1EF1">
              <w:t>25</w:t>
            </w:r>
          </w:p>
        </w:tc>
      </w:tr>
    </w:tbl>
    <w:p w14:paraId="0DA94E3F" w14:textId="5CCAAD67" w:rsidR="00D66BB0" w:rsidRPr="00633955" w:rsidRDefault="00D66BB0" w:rsidP="00F13E67">
      <w:pPr>
        <w:pStyle w:val="Caption"/>
        <w:rPr>
          <w:b w:val="0"/>
          <w:bCs/>
        </w:rPr>
      </w:pPr>
      <w:r w:rsidRPr="00633955">
        <w:rPr>
          <w:b w:val="0"/>
          <w:bCs/>
        </w:rPr>
        <w:t>It is proposed to adopt the TE MUs</w:t>
      </w:r>
      <w:r w:rsidR="00633955" w:rsidRPr="00633955">
        <w:rPr>
          <w:b w:val="0"/>
          <w:bCs/>
        </w:rPr>
        <w:t xml:space="preserve"> </w:t>
      </w:r>
      <w:r w:rsidR="00633955" w:rsidRPr="00101A43">
        <w:rPr>
          <w:b w:val="0"/>
          <w:bCs/>
        </w:rPr>
        <w:t xml:space="preserve">from </w:t>
      </w:r>
      <w:r w:rsidR="00101A43" w:rsidRPr="00101A43">
        <w:rPr>
          <w:b w:val="0"/>
          <w:bCs/>
        </w:rPr>
        <w:fldChar w:fldCharType="begin"/>
      </w:r>
      <w:r w:rsidR="00101A43" w:rsidRPr="00101A43">
        <w:rPr>
          <w:b w:val="0"/>
          <w:bCs/>
        </w:rPr>
        <w:instrText xml:space="preserve"> REF _Ref140665176 \h  \* MERGEFORMAT </w:instrText>
      </w:r>
      <w:r w:rsidR="00101A43" w:rsidRPr="00101A43">
        <w:rPr>
          <w:b w:val="0"/>
          <w:bCs/>
        </w:rPr>
      </w:r>
      <w:r w:rsidR="00101A43" w:rsidRPr="00101A43">
        <w:rPr>
          <w:b w:val="0"/>
          <w:bCs/>
        </w:rPr>
        <w:fldChar w:fldCharType="separate"/>
      </w:r>
      <w:r w:rsidR="00A434FE" w:rsidRPr="00A434FE">
        <w:rPr>
          <w:b w:val="0"/>
          <w:bCs/>
        </w:rPr>
        <w:t xml:space="preserve">Table </w:t>
      </w:r>
      <w:r w:rsidR="00A434FE" w:rsidRPr="00A434FE">
        <w:rPr>
          <w:b w:val="0"/>
          <w:bCs/>
          <w:noProof/>
        </w:rPr>
        <w:t>1</w:t>
      </w:r>
      <w:r w:rsidR="00101A43" w:rsidRPr="00101A43">
        <w:rPr>
          <w:b w:val="0"/>
          <w:bCs/>
        </w:rPr>
        <w:fldChar w:fldCharType="end"/>
      </w:r>
      <w:r w:rsidR="00633955" w:rsidRPr="00101A43">
        <w:rPr>
          <w:b w:val="0"/>
          <w:bCs/>
        </w:rPr>
        <w:t xml:space="preserve"> through</w:t>
      </w:r>
      <w:r w:rsidR="00633955" w:rsidRPr="00633955">
        <w:rPr>
          <w:b w:val="0"/>
          <w:bCs/>
        </w:rPr>
        <w:t xml:space="preserve"> </w:t>
      </w:r>
      <w:r w:rsidR="00633955" w:rsidRPr="00633955">
        <w:rPr>
          <w:b w:val="0"/>
          <w:bCs/>
        </w:rPr>
        <w:fldChar w:fldCharType="begin"/>
      </w:r>
      <w:r w:rsidR="00633955" w:rsidRPr="00633955">
        <w:rPr>
          <w:b w:val="0"/>
          <w:bCs/>
        </w:rPr>
        <w:instrText xml:space="preserve"> REF _Ref140665197 \h </w:instrText>
      </w:r>
      <w:r w:rsidR="00633955">
        <w:rPr>
          <w:b w:val="0"/>
          <w:bCs/>
        </w:rPr>
        <w:instrText xml:space="preserve"> \* MERGEFORMAT </w:instrText>
      </w:r>
      <w:r w:rsidR="00633955" w:rsidRPr="00633955">
        <w:rPr>
          <w:b w:val="0"/>
          <w:bCs/>
        </w:rPr>
      </w:r>
      <w:r w:rsidR="00633955" w:rsidRPr="00633955">
        <w:rPr>
          <w:b w:val="0"/>
          <w:bCs/>
        </w:rPr>
        <w:fldChar w:fldCharType="separate"/>
      </w:r>
      <w:r w:rsidR="00A434FE" w:rsidRPr="00A434FE">
        <w:rPr>
          <w:b w:val="0"/>
          <w:bCs/>
        </w:rPr>
        <w:t xml:space="preserve">Table </w:t>
      </w:r>
      <w:r w:rsidR="00A434FE" w:rsidRPr="00A434FE">
        <w:rPr>
          <w:b w:val="0"/>
          <w:bCs/>
          <w:noProof/>
        </w:rPr>
        <w:t>2</w:t>
      </w:r>
      <w:r w:rsidR="00633955" w:rsidRPr="00633955">
        <w:rPr>
          <w:b w:val="0"/>
          <w:bCs/>
        </w:rPr>
        <w:fldChar w:fldCharType="end"/>
      </w:r>
      <w:r w:rsidR="00234CF3">
        <w:rPr>
          <w:b w:val="0"/>
          <w:bCs/>
        </w:rPr>
        <w:t xml:space="preserve"> unless</w:t>
      </w:r>
      <w:r w:rsidR="00C34318">
        <w:rPr>
          <w:b w:val="0"/>
          <w:bCs/>
        </w:rPr>
        <w:t xml:space="preserve"> compromise values in SISO OTA </w:t>
      </w:r>
      <w:r w:rsidR="00C34318">
        <w:rPr>
          <w:b w:val="0"/>
          <w:bCs/>
        </w:rPr>
        <w:fldChar w:fldCharType="begin"/>
      </w:r>
      <w:r w:rsidR="00C34318">
        <w:rPr>
          <w:b w:val="0"/>
          <w:bCs/>
        </w:rPr>
        <w:instrText xml:space="preserve"> REF _Ref140240399 \r \h </w:instrText>
      </w:r>
      <w:r w:rsidR="00C34318">
        <w:rPr>
          <w:b w:val="0"/>
          <w:bCs/>
        </w:rPr>
      </w:r>
      <w:r w:rsidR="00C34318">
        <w:rPr>
          <w:b w:val="0"/>
          <w:bCs/>
        </w:rPr>
        <w:fldChar w:fldCharType="separate"/>
      </w:r>
      <w:r w:rsidR="00A434FE">
        <w:rPr>
          <w:b w:val="0"/>
          <w:bCs/>
        </w:rPr>
        <w:t>[5]</w:t>
      </w:r>
      <w:r w:rsidR="00C34318">
        <w:rPr>
          <w:b w:val="0"/>
          <w:bCs/>
        </w:rPr>
        <w:fldChar w:fldCharType="end"/>
      </w:r>
      <w:r w:rsidR="005600F4">
        <w:rPr>
          <w:b w:val="0"/>
          <w:bCs/>
        </w:rPr>
        <w:t xml:space="preserve"> </w:t>
      </w:r>
      <w:r w:rsidR="00C34318">
        <w:rPr>
          <w:b w:val="0"/>
          <w:bCs/>
        </w:rPr>
        <w:t>are agreed</w:t>
      </w:r>
      <w:r w:rsidR="00633955" w:rsidRPr="00633955">
        <w:rPr>
          <w:b w:val="0"/>
          <w:bCs/>
        </w:rPr>
        <w:t>.</w:t>
      </w:r>
    </w:p>
    <w:p w14:paraId="40D1041D" w14:textId="58C5C033" w:rsidR="000B7E55" w:rsidRPr="00FF49A2" w:rsidRDefault="000B7E55" w:rsidP="000B7E55">
      <w:pPr>
        <w:pStyle w:val="Caption"/>
      </w:pPr>
      <w:bookmarkStart w:id="5" w:name="_Ref142672555"/>
      <w:bookmarkStart w:id="6" w:name="_Ref14991451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2</w:t>
      </w:r>
      <w:r>
        <w:fldChar w:fldCharType="end"/>
      </w:r>
      <w:r>
        <w:t xml:space="preserve">: </w:t>
      </w:r>
      <w:r w:rsidRPr="00FF49A2">
        <w:t>Adopt the TE MU ‘</w:t>
      </w:r>
      <w:r w:rsidR="00101A43" w:rsidRPr="00FF49A2">
        <w:t>Base Station simulator</w:t>
      </w:r>
      <w:r w:rsidRPr="00FF49A2">
        <w:t xml:space="preserve">’ from </w:t>
      </w:r>
      <w:r w:rsidRPr="00FF49A2">
        <w:fldChar w:fldCharType="begin"/>
      </w:r>
      <w:r w:rsidRPr="00FF49A2">
        <w:instrText xml:space="preserve"> REF _Ref140665176 \h </w:instrText>
      </w:r>
      <w:r w:rsidR="00FF49A2" w:rsidRPr="00FF49A2">
        <w:instrText xml:space="preserve"> \* MERGEFORMAT </w:instrText>
      </w:r>
      <w:r w:rsidRPr="00FF49A2">
        <w:fldChar w:fldCharType="separate"/>
      </w:r>
      <w:r w:rsidR="00A434FE">
        <w:t xml:space="preserve">Table </w:t>
      </w:r>
      <w:r w:rsidR="00A434FE">
        <w:rPr>
          <w:noProof/>
        </w:rPr>
        <w:t>1</w:t>
      </w:r>
      <w:r w:rsidRPr="00FF49A2">
        <w:fldChar w:fldCharType="end"/>
      </w:r>
      <w:bookmarkEnd w:id="5"/>
      <w:r w:rsidRPr="00FF49A2">
        <w:t xml:space="preserve"> </w:t>
      </w:r>
      <w:r w:rsidR="00626044" w:rsidRPr="00FF49A2">
        <w:t>unless a compromise</w:t>
      </w:r>
      <w:r w:rsidR="00AE2D3B" w:rsidRPr="00FF49A2">
        <w:t xml:space="preserve"> value for ‘</w:t>
      </w:r>
      <w:r w:rsidR="00AE2D3B" w:rsidRPr="00FF49A2">
        <w:t>Communication Tester: uncertainty of the absolute output level</w:t>
      </w:r>
      <w:r w:rsidR="00AE2D3B" w:rsidRPr="00FF49A2">
        <w:t>’</w:t>
      </w:r>
      <w:r w:rsidR="009A6BA3" w:rsidRPr="00FF49A2">
        <w:t xml:space="preserve"> </w:t>
      </w:r>
      <w:r w:rsidR="009A6BA3" w:rsidRPr="00FF49A2">
        <w:t xml:space="preserve">in SISO OTA </w:t>
      </w:r>
      <w:r w:rsidR="009A6BA3" w:rsidRPr="00FF49A2">
        <w:fldChar w:fldCharType="begin"/>
      </w:r>
      <w:r w:rsidR="009A6BA3" w:rsidRPr="00FF49A2">
        <w:instrText xml:space="preserve"> REF _Ref140240399 \r \h </w:instrText>
      </w:r>
      <w:r w:rsidR="00FF49A2" w:rsidRPr="00FF49A2">
        <w:instrText xml:space="preserve"> \* MERGEFORMAT </w:instrText>
      </w:r>
      <w:r w:rsidR="009A6BA3" w:rsidRPr="00FF49A2">
        <w:fldChar w:fldCharType="separate"/>
      </w:r>
      <w:r w:rsidR="00A434FE">
        <w:t>[5]</w:t>
      </w:r>
      <w:r w:rsidR="009A6BA3" w:rsidRPr="00FF49A2">
        <w:fldChar w:fldCharType="end"/>
      </w:r>
      <w:r w:rsidR="009A6BA3" w:rsidRPr="00FF49A2">
        <w:t xml:space="preserve"> are agreed</w:t>
      </w:r>
      <w:r w:rsidR="009A6BA3" w:rsidRPr="00FF49A2">
        <w:t xml:space="preserve"> which should be adopted</w:t>
      </w:r>
      <w:r w:rsidR="00AE2D3B" w:rsidRPr="00FF49A2">
        <w:t xml:space="preserve"> for </w:t>
      </w:r>
      <w:r w:rsidR="00AE2D3B" w:rsidRPr="00FF49A2">
        <w:fldChar w:fldCharType="begin"/>
      </w:r>
      <w:r w:rsidR="00AE2D3B" w:rsidRPr="00FF49A2">
        <w:instrText xml:space="preserve"> REF _Ref149137642 \r \h </w:instrText>
      </w:r>
      <w:r w:rsidR="00FF49A2" w:rsidRPr="00FF49A2">
        <w:instrText xml:space="preserve"> \* MERGEFORMAT </w:instrText>
      </w:r>
      <w:r w:rsidR="00AE2D3B" w:rsidRPr="00FF49A2">
        <w:fldChar w:fldCharType="separate"/>
      </w:r>
      <w:r w:rsidR="00A434FE">
        <w:t>[1]</w:t>
      </w:r>
      <w:r w:rsidR="00AE2D3B" w:rsidRPr="00FF49A2">
        <w:fldChar w:fldCharType="end"/>
      </w:r>
      <w:r w:rsidR="00AE2D3B" w:rsidRPr="00FF49A2">
        <w:t xml:space="preserve"> as well.</w:t>
      </w:r>
      <w:bookmarkEnd w:id="6"/>
      <w:r w:rsidR="00AE2D3B" w:rsidRPr="00FF49A2">
        <w:t xml:space="preserve"> </w:t>
      </w:r>
    </w:p>
    <w:p w14:paraId="2D97A268" w14:textId="34A0E1A6" w:rsidR="000B7E55" w:rsidRDefault="000B7E55" w:rsidP="000B7E55">
      <w:pPr>
        <w:pStyle w:val="Caption"/>
      </w:pPr>
      <w:bookmarkStart w:id="7" w:name="_Ref14267255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3</w:t>
      </w:r>
      <w:r>
        <w:fldChar w:fldCharType="end"/>
      </w:r>
      <w:r>
        <w:t>: Adopt the TE MU ‘</w:t>
      </w:r>
      <w:r w:rsidR="00101A43" w:rsidRPr="00101A43">
        <w:t>Total uncertainty of the Network Analyzer</w:t>
      </w:r>
      <w:r>
        <w:t xml:space="preserve">’ </w:t>
      </w:r>
      <w:r w:rsidR="00A05D74">
        <w:t>from</w:t>
      </w:r>
      <w:r w:rsidR="00A05D74">
        <w:t xml:space="preserve"> </w:t>
      </w:r>
      <w:r w:rsidR="00A05D74">
        <w:fldChar w:fldCharType="begin"/>
      </w:r>
      <w:r w:rsidR="00A05D74">
        <w:instrText xml:space="preserve"> REF _Ref140665197 \h </w:instrText>
      </w:r>
      <w:r w:rsidR="00A05D74">
        <w:fldChar w:fldCharType="separate"/>
      </w:r>
      <w:r w:rsidR="00A434FE">
        <w:t xml:space="preserve">Table </w:t>
      </w:r>
      <w:r w:rsidR="00A434FE">
        <w:rPr>
          <w:noProof/>
        </w:rPr>
        <w:t>2</w:t>
      </w:r>
      <w:r w:rsidR="00A05D74">
        <w:fldChar w:fldCharType="end"/>
      </w:r>
      <w:r w:rsidR="00A05D74">
        <w:t xml:space="preserve"> </w:t>
      </w:r>
      <w:r w:rsidR="00FF49A2" w:rsidRPr="00FF49A2">
        <w:t>unless a compromise value for ‘</w:t>
      </w:r>
      <w:r w:rsidR="005E049D" w:rsidRPr="005E049D">
        <w:t xml:space="preserve">Uncertainty of network </w:t>
      </w:r>
      <w:proofErr w:type="spellStart"/>
      <w:r w:rsidR="005E049D" w:rsidRPr="005E049D">
        <w:t>analyzer</w:t>
      </w:r>
      <w:proofErr w:type="spellEnd"/>
      <w:r w:rsidR="00FF49A2" w:rsidRPr="00FF49A2">
        <w:t xml:space="preserve">’ in SISO OTA </w:t>
      </w:r>
      <w:r w:rsidR="00FF49A2" w:rsidRPr="00FF49A2">
        <w:fldChar w:fldCharType="begin"/>
      </w:r>
      <w:r w:rsidR="00FF49A2" w:rsidRPr="00FF49A2">
        <w:instrText xml:space="preserve"> REF _Ref140240399 \r \h </w:instrText>
      </w:r>
      <w:r w:rsidR="00FF49A2" w:rsidRPr="00FF49A2">
        <w:instrText xml:space="preserve"> \* MERGEFORMAT </w:instrText>
      </w:r>
      <w:r w:rsidR="00FF49A2" w:rsidRPr="00FF49A2">
        <w:fldChar w:fldCharType="separate"/>
      </w:r>
      <w:r w:rsidR="00A434FE">
        <w:t>[5]</w:t>
      </w:r>
      <w:r w:rsidR="00FF49A2" w:rsidRPr="00FF49A2">
        <w:fldChar w:fldCharType="end"/>
      </w:r>
      <w:r w:rsidR="00FF49A2" w:rsidRPr="00FF49A2">
        <w:t xml:space="preserve"> are agreed which should be adopted for </w:t>
      </w:r>
      <w:r w:rsidR="00FF49A2" w:rsidRPr="00FF49A2">
        <w:fldChar w:fldCharType="begin"/>
      </w:r>
      <w:r w:rsidR="00FF49A2" w:rsidRPr="00FF49A2">
        <w:instrText xml:space="preserve"> REF _Ref149137642 \r \h </w:instrText>
      </w:r>
      <w:r w:rsidR="00FF49A2" w:rsidRPr="00FF49A2">
        <w:instrText xml:space="preserve"> \* MERGEFORMAT </w:instrText>
      </w:r>
      <w:r w:rsidR="00FF49A2" w:rsidRPr="00FF49A2">
        <w:fldChar w:fldCharType="separate"/>
      </w:r>
      <w:r w:rsidR="00A434FE">
        <w:t>[1]</w:t>
      </w:r>
      <w:r w:rsidR="00FF49A2" w:rsidRPr="00FF49A2">
        <w:fldChar w:fldCharType="end"/>
      </w:r>
      <w:r w:rsidR="00FF49A2" w:rsidRPr="00FF49A2">
        <w:t xml:space="preserve"> as well</w:t>
      </w:r>
      <w:bookmarkEnd w:id="7"/>
    </w:p>
    <w:p w14:paraId="74BC42C0" w14:textId="631FB888" w:rsidR="00B54233" w:rsidRDefault="000F13B2" w:rsidP="00B54233">
      <w:pPr>
        <w:pStyle w:val="Heading1"/>
        <w:ind w:left="0" w:firstLine="0"/>
      </w:pPr>
      <w:r w:rsidRPr="000F13B2">
        <w:t>Quality of quiet zone</w:t>
      </w:r>
    </w:p>
    <w:p w14:paraId="599227FA" w14:textId="1E146836" w:rsidR="0005219F" w:rsidRDefault="00B54233" w:rsidP="00B54233">
      <w:r>
        <w:t xml:space="preserve">This </w:t>
      </w:r>
      <w:r w:rsidR="0001083E">
        <w:t>MU for quality of quiet zone i</w:t>
      </w:r>
      <w:r w:rsidR="001267F4">
        <w:t xml:space="preserve">n </w:t>
      </w:r>
      <w:r w:rsidR="003314C7">
        <w:fldChar w:fldCharType="begin"/>
      </w:r>
      <w:r w:rsidR="003314C7">
        <w:instrText xml:space="preserve"> REF _Ref149137642 \r \h </w:instrText>
      </w:r>
      <w:r w:rsidR="003314C7">
        <w:fldChar w:fldCharType="separate"/>
      </w:r>
      <w:r w:rsidR="00A434FE">
        <w:t>[1]</w:t>
      </w:r>
      <w:r w:rsidR="003314C7">
        <w:fldChar w:fldCharType="end"/>
      </w:r>
      <w:r w:rsidR="001267F4">
        <w:fldChar w:fldCharType="begin"/>
      </w:r>
      <w:r w:rsidR="001267F4">
        <w:instrText xml:space="preserve"> REF _Ref149137761 \r \h </w:instrText>
      </w:r>
      <w:r w:rsidR="001267F4">
        <w:fldChar w:fldCharType="separate"/>
      </w:r>
      <w:r w:rsidR="00A434FE">
        <w:t>[3]</w:t>
      </w:r>
      <w:r w:rsidR="001267F4">
        <w:fldChar w:fldCharType="end"/>
      </w:r>
      <w:r w:rsidR="00F53A28">
        <w:t xml:space="preserve"> is listed as 0.6</w:t>
      </w:r>
      <w:r w:rsidR="00114C7F">
        <w:t> dB</w:t>
      </w:r>
      <w:r w:rsidR="00F53A28">
        <w:t xml:space="preserve">, while </w:t>
      </w:r>
      <w:r w:rsidR="00003602">
        <w:t>a value of 0.5</w:t>
      </w:r>
      <w:r w:rsidR="00114C7F">
        <w:t> </w:t>
      </w:r>
      <w:r w:rsidR="00003602">
        <w:t>d</w:t>
      </w:r>
      <w:r w:rsidR="00114C7F">
        <w:t xml:space="preserve">B is used for LTE </w:t>
      </w:r>
      <w:r w:rsidR="006D4DD8">
        <w:t xml:space="preserve">MIMO OTA </w:t>
      </w:r>
      <w:r w:rsidR="00114C7F">
        <w:fldChar w:fldCharType="begin"/>
      </w:r>
      <w:r w:rsidR="00114C7F">
        <w:instrText xml:space="preserve"> REF _Ref149140795 \r \h </w:instrText>
      </w:r>
      <w:r w:rsidR="00114C7F">
        <w:fldChar w:fldCharType="separate"/>
      </w:r>
      <w:r w:rsidR="00A434FE">
        <w:t>[4]</w:t>
      </w:r>
      <w:r w:rsidR="00114C7F">
        <w:fldChar w:fldCharType="end"/>
      </w:r>
      <w:r w:rsidR="006D4DD8">
        <w:t xml:space="preserve"> and for NR FR1 SISO OTA </w:t>
      </w:r>
      <w:r w:rsidR="0005219F">
        <w:fldChar w:fldCharType="begin"/>
      </w:r>
      <w:r w:rsidR="0005219F">
        <w:instrText xml:space="preserve"> REF _Ref140240399 \r \h </w:instrText>
      </w:r>
      <w:r w:rsidR="0005219F">
        <w:fldChar w:fldCharType="separate"/>
      </w:r>
      <w:r w:rsidR="00A434FE">
        <w:t>[5]</w:t>
      </w:r>
      <w:r w:rsidR="0005219F">
        <w:fldChar w:fldCharType="end"/>
      </w:r>
      <w:r w:rsidR="0005219F">
        <w:t xml:space="preserve">. </w:t>
      </w:r>
      <w:r w:rsidR="0037497A">
        <w:t>Commonly</w:t>
      </w:r>
      <w:r w:rsidR="0005219F">
        <w:t>, the same combination chambers for SISO and MIMO OTA</w:t>
      </w:r>
      <w:r w:rsidR="00733CE0">
        <w:t xml:space="preserve"> are used, i.e., </w:t>
      </w:r>
      <w:r w:rsidR="0037497A">
        <w:t>the MU</w:t>
      </w:r>
      <w:r w:rsidR="00DC1228">
        <w:t>s for NR FR1 MIMO should be the same as NR FR1 SISO (as well as LTE MIMO OTA)</w:t>
      </w:r>
      <w:r w:rsidR="00F9246C">
        <w:t xml:space="preserve">. </w:t>
      </w:r>
    </w:p>
    <w:p w14:paraId="311DFEAD" w14:textId="6A3BB30C" w:rsidR="00F9246C" w:rsidRDefault="00F9246C" w:rsidP="00F9246C">
      <w:pPr>
        <w:pStyle w:val="Caption"/>
      </w:pPr>
      <w:bookmarkStart w:id="8" w:name="_Ref14914319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4</w:t>
      </w:r>
      <w:r>
        <w:fldChar w:fldCharType="end"/>
      </w:r>
      <w:r>
        <w:t xml:space="preserve">: Change the </w:t>
      </w:r>
      <w:r w:rsidR="00AE375C">
        <w:t xml:space="preserve">example value of ‘Quality of quiet zone’ </w:t>
      </w:r>
      <w:r w:rsidR="000D2364">
        <w:t xml:space="preserve">for UIDs 3 and 13 </w:t>
      </w:r>
      <w:r w:rsidR="00F017E7">
        <w:fldChar w:fldCharType="begin"/>
      </w:r>
      <w:r w:rsidR="00F017E7">
        <w:instrText xml:space="preserve"> REF _Ref149137642 \r \h </w:instrText>
      </w:r>
      <w:r w:rsidR="00F017E7">
        <w:fldChar w:fldCharType="separate"/>
      </w:r>
      <w:r w:rsidR="00A434FE">
        <w:t>[1]</w:t>
      </w:r>
      <w:r w:rsidR="00F017E7">
        <w:fldChar w:fldCharType="end"/>
      </w:r>
      <w:r w:rsidR="00F017E7">
        <w:t xml:space="preserve"> </w:t>
      </w:r>
      <w:r w:rsidR="000D2364">
        <w:t>to 0.5 dB.</w:t>
      </w:r>
      <w:bookmarkEnd w:id="8"/>
      <w:r w:rsidR="000D2364">
        <w:t xml:space="preserve"> </w:t>
      </w:r>
    </w:p>
    <w:p w14:paraId="08192AC8" w14:textId="75C86A65" w:rsidR="009D197E" w:rsidRDefault="009D197E" w:rsidP="009D197E">
      <w:pPr>
        <w:pStyle w:val="Heading1"/>
        <w:ind w:left="0" w:firstLine="0"/>
      </w:pPr>
      <w:r>
        <w:t>Random Uncertainty</w:t>
      </w:r>
    </w:p>
    <w:p w14:paraId="0A5B8267" w14:textId="094335C2" w:rsidR="00C6568D" w:rsidRDefault="007E4A30" w:rsidP="009D197E">
      <w:pPr>
        <w:spacing w:after="0"/>
      </w:pPr>
      <w:r>
        <w:t>For NR FR1 SISO OTA, a</w:t>
      </w:r>
      <w:r w:rsidR="007B436A">
        <w:t xml:space="preserve"> random uncertainty</w:t>
      </w:r>
      <w:r w:rsidR="00AE6A7C">
        <w:t xml:space="preserve"> of 0.4 dB with normal distribution was adopted for TRS</w:t>
      </w:r>
      <w:r w:rsidR="00270F1E">
        <w:t xml:space="preserve"> </w:t>
      </w:r>
      <w:r w:rsidR="000375FD">
        <w:t>which</w:t>
      </w:r>
      <w:r w:rsidR="00270F1E" w:rsidRPr="00270F1E">
        <w:t xml:space="preserve"> include</w:t>
      </w:r>
      <w:r w:rsidR="000375FD">
        <w:t>s</w:t>
      </w:r>
      <w:r w:rsidR="00270F1E" w:rsidRPr="00270F1E">
        <w:t xml:space="preserve"> a digital error rate uncertainty</w:t>
      </w:r>
      <w:r w:rsidR="00AE6A7C">
        <w:t>. It is proposed to align the random uncertaint</w:t>
      </w:r>
      <w:r w:rsidR="009A4BD2">
        <w:t xml:space="preserve">ies between LTE </w:t>
      </w:r>
      <w:r w:rsidR="00CA78B7">
        <w:fldChar w:fldCharType="begin"/>
      </w:r>
      <w:r w:rsidR="00CA78B7">
        <w:instrText xml:space="preserve"> REF _Ref140240399 \r \h </w:instrText>
      </w:r>
      <w:r w:rsidR="00CA78B7">
        <w:fldChar w:fldCharType="separate"/>
      </w:r>
      <w:r w:rsidR="00A434FE">
        <w:t>[5]</w:t>
      </w:r>
      <w:r w:rsidR="00CA78B7">
        <w:fldChar w:fldCharType="end"/>
      </w:r>
      <w:r w:rsidR="00CA78B7">
        <w:fldChar w:fldCharType="begin"/>
      </w:r>
      <w:r w:rsidR="00CA78B7">
        <w:instrText xml:space="preserve"> REF _Ref149142780 \r \h </w:instrText>
      </w:r>
      <w:r w:rsidR="00CA78B7">
        <w:fldChar w:fldCharType="separate"/>
      </w:r>
      <w:r w:rsidR="00A434FE">
        <w:t>[6]</w:t>
      </w:r>
      <w:r w:rsidR="00CA78B7">
        <w:fldChar w:fldCharType="end"/>
      </w:r>
      <w:r w:rsidR="00CA78B7">
        <w:t xml:space="preserve"> </w:t>
      </w:r>
      <w:r w:rsidR="009A4BD2">
        <w:t xml:space="preserve">and MIMO OTA </w:t>
      </w:r>
      <w:r w:rsidR="00CA78B7">
        <w:fldChar w:fldCharType="begin"/>
      </w:r>
      <w:r w:rsidR="00CA78B7">
        <w:instrText xml:space="preserve"> REF _Ref149137642 \r \h </w:instrText>
      </w:r>
      <w:r w:rsidR="00CA78B7">
        <w:fldChar w:fldCharType="separate"/>
      </w:r>
      <w:r w:rsidR="00A434FE">
        <w:t>[1]</w:t>
      </w:r>
      <w:r w:rsidR="00CA78B7">
        <w:fldChar w:fldCharType="end"/>
      </w:r>
      <w:r w:rsidR="00C6568D">
        <w:t xml:space="preserve">. </w:t>
      </w:r>
    </w:p>
    <w:p w14:paraId="4EA001E0" w14:textId="77777777" w:rsidR="00C6568D" w:rsidRDefault="00C6568D" w:rsidP="009D197E">
      <w:pPr>
        <w:spacing w:after="0"/>
      </w:pPr>
    </w:p>
    <w:p w14:paraId="17CB5EED" w14:textId="0DB85DE9" w:rsidR="00C6568D" w:rsidRDefault="00C6568D" w:rsidP="00C6568D">
      <w:pPr>
        <w:pStyle w:val="Caption"/>
      </w:pPr>
      <w:bookmarkStart w:id="9" w:name="_Ref149143192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5</w:t>
      </w:r>
      <w:r>
        <w:fldChar w:fldCharType="end"/>
      </w:r>
      <w:r>
        <w:t>: Change the example value of ‘</w:t>
      </w:r>
      <w:r w:rsidR="00A63F37" w:rsidRPr="00A63F37">
        <w:t>Random uncertainty</w:t>
      </w:r>
      <w:r>
        <w:t xml:space="preserve">’ for UID </w:t>
      </w:r>
      <w:r w:rsidR="00752FF5">
        <w:t>7</w:t>
      </w:r>
      <w:r>
        <w:t xml:space="preserve"> </w:t>
      </w:r>
      <w:r w:rsidR="00F017E7">
        <w:fldChar w:fldCharType="begin"/>
      </w:r>
      <w:r w:rsidR="00F017E7">
        <w:instrText xml:space="preserve"> REF _Ref149137642 \r \h </w:instrText>
      </w:r>
      <w:r w:rsidR="00F017E7">
        <w:fldChar w:fldCharType="separate"/>
      </w:r>
      <w:r w:rsidR="00A434FE">
        <w:t>[1]</w:t>
      </w:r>
      <w:r w:rsidR="00F017E7">
        <w:fldChar w:fldCharType="end"/>
      </w:r>
      <w:r w:rsidR="00F017E7">
        <w:t xml:space="preserve"> </w:t>
      </w:r>
      <w:r>
        <w:t>to 0.</w:t>
      </w:r>
      <w:r w:rsidR="00F017E7">
        <w:t>4</w:t>
      </w:r>
      <w:r>
        <w:t> dB.</w:t>
      </w:r>
      <w:bookmarkEnd w:id="9"/>
    </w:p>
    <w:p w14:paraId="2E810B26" w14:textId="657C4875" w:rsidR="007125AC" w:rsidRDefault="00712508" w:rsidP="007125AC">
      <w:pPr>
        <w:pStyle w:val="Heading1"/>
        <w:ind w:left="0" w:firstLine="0"/>
      </w:pPr>
      <w:r w:rsidRPr="00712508">
        <w:t>Uncertainty of the absolute gain/radiation efficiency of the calibration antenna</w:t>
      </w:r>
    </w:p>
    <w:p w14:paraId="25725704" w14:textId="79AEF0C0" w:rsidR="007125AC" w:rsidRDefault="00712508" w:rsidP="007125AC">
      <w:r>
        <w:t>Th</w:t>
      </w:r>
      <w:r w:rsidR="001F75B3">
        <w:t>is MU element</w:t>
      </w:r>
      <w:r w:rsidR="00E41DB3">
        <w:t xml:space="preserve"> describes the </w:t>
      </w:r>
      <w:r w:rsidR="00250B48">
        <w:t xml:space="preserve">measurement uncertainty of the calibration antenna used to calibrate the </w:t>
      </w:r>
      <w:r w:rsidR="00231E17">
        <w:t>total system losses in the various paths used for transmitter and receiver measurements</w:t>
      </w:r>
      <w:r w:rsidR="00C8410A">
        <w:t xml:space="preserve"> and the data should come from </w:t>
      </w:r>
      <w:r w:rsidR="00652D5A">
        <w:t>“</w:t>
      </w:r>
      <w:r w:rsidR="00652D5A" w:rsidRPr="00652D5A">
        <w:t>from a calibration report with traceability to a National Metrology Institute with measurement uncertainty budgets generated following the guidelines outlined in internationally accepted standards</w:t>
      </w:r>
      <w:r w:rsidR="00210913">
        <w:t>.</w:t>
      </w:r>
      <w:r w:rsidR="00652D5A">
        <w:t xml:space="preserve">” </w:t>
      </w:r>
      <w:r w:rsidR="00361A45">
        <w:t xml:space="preserve">It is proposed to adopt the </w:t>
      </w:r>
      <w:r w:rsidR="004B3E6D">
        <w:t xml:space="preserve">same </w:t>
      </w:r>
      <w:r w:rsidR="009C2F89">
        <w:t>MU value</w:t>
      </w:r>
      <w:r w:rsidR="004B3E6D">
        <w:t xml:space="preserve"> of this MU element as for SISO OTA </w:t>
      </w:r>
      <w:r w:rsidR="004B3E6D">
        <w:fldChar w:fldCharType="begin"/>
      </w:r>
      <w:r w:rsidR="004B3E6D">
        <w:instrText xml:space="preserve"> REF _Ref140240399 \r \h </w:instrText>
      </w:r>
      <w:r w:rsidR="004B3E6D">
        <w:fldChar w:fldCharType="separate"/>
      </w:r>
      <w:r w:rsidR="00A434FE">
        <w:t>[5]</w:t>
      </w:r>
      <w:r w:rsidR="004B3E6D">
        <w:fldChar w:fldCharType="end"/>
      </w:r>
      <w:r w:rsidR="004B3E6D">
        <w:t>, i.e.,</w:t>
      </w:r>
      <w:r w:rsidR="003527B8">
        <w:t xml:space="preserve"> an example value of 0.58 dB with normal distribution</w:t>
      </w:r>
      <w:r w:rsidR="00E428F1">
        <w:t>.</w:t>
      </w:r>
      <w:r w:rsidR="009C2F89">
        <w:t xml:space="preserve"> </w:t>
      </w:r>
    </w:p>
    <w:p w14:paraId="58C05057" w14:textId="318BBA27" w:rsidR="00BE77B6" w:rsidRDefault="00BE77B6" w:rsidP="00BE77B6">
      <w:pPr>
        <w:pStyle w:val="Caption"/>
      </w:pPr>
      <w:bookmarkStart w:id="10" w:name="_Ref142672562"/>
      <w:bookmarkStart w:id="11" w:name="_Ref14914319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6</w:t>
      </w:r>
      <w:r>
        <w:fldChar w:fldCharType="end"/>
      </w:r>
      <w:r>
        <w:t xml:space="preserve">: </w:t>
      </w:r>
      <w:r w:rsidR="008C417D">
        <w:t xml:space="preserve">Change the example value of </w:t>
      </w:r>
      <w:r>
        <w:t>‘</w:t>
      </w:r>
      <w:r w:rsidR="008C417D" w:rsidRPr="008C417D">
        <w:rPr>
          <w:lang w:val="en-US"/>
        </w:rPr>
        <w:t>Uncertainty of an absolute gain of the calibration antenna</w:t>
      </w:r>
      <w:r>
        <w:t xml:space="preserve">’ </w:t>
      </w:r>
      <w:bookmarkEnd w:id="10"/>
      <w:r w:rsidR="00613350">
        <w:t xml:space="preserve">for UID </w:t>
      </w:r>
      <w:r w:rsidR="009E6A4E">
        <w:t>15</w:t>
      </w:r>
      <w:r w:rsidR="00613350">
        <w:t xml:space="preserve"> </w:t>
      </w:r>
      <w:r w:rsidR="008C417D">
        <w:t>to 0.5</w:t>
      </w:r>
      <w:r w:rsidR="000B3BB0">
        <w:t>8</w:t>
      </w:r>
      <w:r w:rsidR="008C417D">
        <w:t> dB</w:t>
      </w:r>
      <w:r w:rsidR="004422EA">
        <w:t xml:space="preserve"> (std. deviation of 0.</w:t>
      </w:r>
      <w:r w:rsidR="00760FCF">
        <w:t>29 dB)</w:t>
      </w:r>
      <w:r w:rsidR="008C417D">
        <w:t>.</w:t>
      </w:r>
      <w:bookmarkEnd w:id="11"/>
      <w:r w:rsidR="008C417D">
        <w:t xml:space="preserve"> </w:t>
      </w:r>
    </w:p>
    <w:p w14:paraId="1239FE99" w14:textId="7749FD75" w:rsidR="00426E72" w:rsidRDefault="00FD6E8E" w:rsidP="00426E72">
      <w:pPr>
        <w:pStyle w:val="Heading1"/>
        <w:ind w:left="0" w:firstLine="0"/>
      </w:pPr>
      <w:r w:rsidRPr="00FD6E8E">
        <w:t>Throughput measurement: output level step resolution</w:t>
      </w:r>
    </w:p>
    <w:p w14:paraId="55E8E615" w14:textId="57468E55" w:rsidR="00426E72" w:rsidRDefault="00F0235B" w:rsidP="00426E72">
      <w:r>
        <w:t xml:space="preserve">As outlined in </w:t>
      </w:r>
      <w:r>
        <w:fldChar w:fldCharType="begin"/>
      </w:r>
      <w:r>
        <w:instrText xml:space="preserve"> REF _Ref149658306 \r \h </w:instrText>
      </w:r>
      <w:r>
        <w:fldChar w:fldCharType="separate"/>
      </w:r>
      <w:r w:rsidR="00A434FE">
        <w:t>[7]</w:t>
      </w:r>
      <w:r>
        <w:fldChar w:fldCharType="end"/>
      </w:r>
      <w:r>
        <w:t xml:space="preserve">, </w:t>
      </w:r>
      <w:r w:rsidR="00613499">
        <w:t xml:space="preserve">this </w:t>
      </w:r>
      <w:r w:rsidR="00367867">
        <w:t xml:space="preserve">uncertainty corresponds to an </w:t>
      </w:r>
      <w:r w:rsidR="0018747B">
        <w:t>“</w:t>
      </w:r>
      <w:r w:rsidR="0018747B" w:rsidRPr="0018747B">
        <w:t>asymmetric uncertainty contribution of +0/-step size</w:t>
      </w:r>
      <w:r w:rsidR="0018747B">
        <w:t xml:space="preserve">” </w:t>
      </w:r>
      <w:r w:rsidR="004858C4">
        <w:t xml:space="preserve">and yields a mean error </w:t>
      </w:r>
      <w:r w:rsidR="00853E8C">
        <w:t>that can be corrected</w:t>
      </w:r>
      <w:r w:rsidR="00A1178C">
        <w:t xml:space="preserve"> by </w:t>
      </w:r>
      <w:r w:rsidR="00A1178C" w:rsidRPr="00A1178C">
        <w:t>- 0.5* search step siz</w:t>
      </w:r>
      <w:r w:rsidR="00A1178C">
        <w:t xml:space="preserve">e. </w:t>
      </w:r>
      <w:r w:rsidR="00375734">
        <w:t xml:space="preserve">This approach was adopted for SISO OTA testing </w:t>
      </w:r>
      <w:r w:rsidR="00375734">
        <w:fldChar w:fldCharType="begin"/>
      </w:r>
      <w:r w:rsidR="00375734">
        <w:instrText xml:space="preserve"> REF _Ref140240399 \r \h </w:instrText>
      </w:r>
      <w:r w:rsidR="00375734">
        <w:fldChar w:fldCharType="separate"/>
      </w:r>
      <w:r w:rsidR="00A434FE">
        <w:t>[5]</w:t>
      </w:r>
      <w:r w:rsidR="00375734">
        <w:fldChar w:fldCharType="end"/>
      </w:r>
      <w:r w:rsidR="000851B0">
        <w:t xml:space="preserve"> and it </w:t>
      </w:r>
      <w:r w:rsidR="00867064">
        <w:t xml:space="preserve">is </w:t>
      </w:r>
      <w:r w:rsidR="000851B0">
        <w:t xml:space="preserve">proposed to adopt the same approach for </w:t>
      </w:r>
      <w:r w:rsidR="00867064">
        <w:t xml:space="preserve">NR FR1 </w:t>
      </w:r>
      <w:r w:rsidR="000851B0">
        <w:t xml:space="preserve">MIMO OTA testing. </w:t>
      </w:r>
      <w:r w:rsidR="00DE5CB0">
        <w:t>The alterna</w:t>
      </w:r>
      <w:r w:rsidR="00350885">
        <w:t xml:space="preserve">te linearization approach from </w:t>
      </w:r>
      <w:r w:rsidR="00350885">
        <w:fldChar w:fldCharType="begin"/>
      </w:r>
      <w:r w:rsidR="00350885">
        <w:instrText xml:space="preserve"> REF _Ref149658663 \r \h </w:instrText>
      </w:r>
      <w:r w:rsidR="00350885">
        <w:fldChar w:fldCharType="separate"/>
      </w:r>
      <w:r w:rsidR="00A434FE">
        <w:t>[8]</w:t>
      </w:r>
      <w:r w:rsidR="00350885">
        <w:fldChar w:fldCharType="end"/>
      </w:r>
      <w:r w:rsidR="00DE5CB0">
        <w:t xml:space="preserve"> </w:t>
      </w:r>
      <w:r w:rsidR="00FE0AAE">
        <w:t>can be applied to MIMO OTA as well.</w:t>
      </w:r>
    </w:p>
    <w:p w14:paraId="25496B37" w14:textId="2DDB2C3A" w:rsidR="00800F3C" w:rsidRDefault="00800F3C" w:rsidP="00800F3C">
      <w:pPr>
        <w:pStyle w:val="Caption"/>
      </w:pPr>
      <w:bookmarkStart w:id="12" w:name="_Ref141681500"/>
      <w:bookmarkStart w:id="13" w:name="_Ref1402352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7</w:t>
      </w:r>
      <w:r>
        <w:fldChar w:fldCharType="end"/>
      </w:r>
      <w:bookmarkEnd w:id="12"/>
      <w:r>
        <w:t>: No longer treat the ‘</w:t>
      </w:r>
      <w:r w:rsidRPr="00800F3C">
        <w:t>Throughput measurement: output level step resolution</w:t>
      </w:r>
      <w:r>
        <w:t>’ as a measurement uncertainty but instead correct the TRMS results by the mean error, i.e., - 0.5*search step size and note the correction in the test report.</w:t>
      </w:r>
      <w:bookmarkEnd w:id="13"/>
      <w:r>
        <w:t xml:space="preserve"> </w:t>
      </w:r>
    </w:p>
    <w:p w14:paraId="2B4B6805" w14:textId="6FDB8274" w:rsidR="00E30EEA" w:rsidRDefault="00E30EEA" w:rsidP="00E30EEA">
      <w:pPr>
        <w:pStyle w:val="Caption"/>
      </w:pPr>
      <w:bookmarkStart w:id="14" w:name="_Ref1499145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34FE">
        <w:rPr>
          <w:noProof/>
        </w:rPr>
        <w:t>8</w:t>
      </w:r>
      <w:r>
        <w:fldChar w:fldCharType="end"/>
      </w:r>
      <w:r>
        <w:t xml:space="preserve">: </w:t>
      </w:r>
      <w:r>
        <w:t>Adopt the</w:t>
      </w:r>
      <w:r w:rsidRPr="00E30EEA">
        <w:t xml:space="preserve"> </w:t>
      </w:r>
      <w:r>
        <w:t>alternate linearization approach</w:t>
      </w:r>
      <w:r w:rsidR="007416FB">
        <w:t xml:space="preserve"> for NR MIMO OTA testing as well</w:t>
      </w:r>
      <w:r>
        <w:t>.</w:t>
      </w:r>
      <w:bookmarkEnd w:id="14"/>
      <w:r>
        <w:t xml:space="preserve"> </w:t>
      </w:r>
    </w:p>
    <w:p w14:paraId="2925B8C6" w14:textId="77777777" w:rsidR="00E30EEA" w:rsidRPr="00E30EEA" w:rsidRDefault="00E30EEA" w:rsidP="00E30EEA"/>
    <w:p w14:paraId="3CCFA1E1" w14:textId="350E7FE1" w:rsidR="000D59AB" w:rsidRDefault="000D59AB" w:rsidP="000D59AB">
      <w:pPr>
        <w:pStyle w:val="Heading1"/>
        <w:ind w:left="0" w:firstLine="0"/>
      </w:pPr>
      <w:r>
        <w:t>Conclusion</w:t>
      </w:r>
    </w:p>
    <w:p w14:paraId="6321AD35" w14:textId="020AE3A5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_Ref142672552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1</w:t>
      </w:r>
      <w:r w:rsidRPr="00A434FE">
        <w:rPr>
          <w:b/>
          <w:bCs/>
        </w:rPr>
        <w:t>: Quote the TE MUs in [1] using a normal distribution and a divisor of 2 going forward.</w:t>
      </w:r>
      <w:r w:rsidRPr="00A434FE">
        <w:rPr>
          <w:b/>
          <w:bCs/>
        </w:rPr>
        <w:fldChar w:fldCharType="end"/>
      </w:r>
    </w:p>
    <w:p w14:paraId="110F3B27" w14:textId="76CBE264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_Ref149914514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2</w:t>
      </w:r>
      <w:r w:rsidRPr="00A434FE">
        <w:rPr>
          <w:b/>
          <w:bCs/>
        </w:rPr>
        <w:t xml:space="preserve">: Adopt the TE MU ‘Base Station simulator’ from Table </w:t>
      </w:r>
      <w:r w:rsidRPr="00A434FE">
        <w:rPr>
          <w:b/>
          <w:bCs/>
          <w:noProof/>
        </w:rPr>
        <w:t>1</w:t>
      </w:r>
      <w:r w:rsidRPr="00A434FE">
        <w:rPr>
          <w:b/>
          <w:bCs/>
        </w:rPr>
        <w:t xml:space="preserve"> unless a compromise value for ‘</w:t>
      </w:r>
      <w:r w:rsidRPr="00A434FE">
        <w:rPr>
          <w:b/>
          <w:bCs/>
        </w:rPr>
        <w:t>Communication Tester: uncertainty of the absolute output level</w:t>
      </w:r>
      <w:r w:rsidRPr="00A434FE">
        <w:rPr>
          <w:b/>
          <w:bCs/>
        </w:rPr>
        <w:t xml:space="preserve">’ </w:t>
      </w:r>
      <w:r w:rsidRPr="00A434FE">
        <w:rPr>
          <w:b/>
          <w:bCs/>
        </w:rPr>
        <w:t xml:space="preserve">in SISO OTA </w:t>
      </w:r>
      <w:r w:rsidRPr="00A434FE">
        <w:rPr>
          <w:b/>
          <w:bCs/>
        </w:rPr>
        <w:t>[5]</w:t>
      </w:r>
      <w:r w:rsidRPr="00A434FE">
        <w:rPr>
          <w:b/>
          <w:bCs/>
        </w:rPr>
        <w:t xml:space="preserve"> are agreed</w:t>
      </w:r>
      <w:r w:rsidRPr="00A434FE">
        <w:rPr>
          <w:b/>
          <w:bCs/>
        </w:rPr>
        <w:t xml:space="preserve"> which should be adopted for [1] as well.</w:t>
      </w:r>
      <w:r w:rsidRPr="00A434FE">
        <w:rPr>
          <w:b/>
          <w:bCs/>
        </w:rPr>
        <w:fldChar w:fldCharType="end"/>
      </w:r>
    </w:p>
    <w:p w14:paraId="3D15FD1A" w14:textId="06B9120A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_Ref142672556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3</w:t>
      </w:r>
      <w:r w:rsidRPr="00A434FE">
        <w:rPr>
          <w:b/>
          <w:bCs/>
        </w:rPr>
        <w:t>: Adopt the TE MU ‘Total uncertainty of the Network Analyzer’ from</w:t>
      </w:r>
      <w:r w:rsidRPr="00A434FE">
        <w:rPr>
          <w:b/>
          <w:bCs/>
        </w:rPr>
        <w:t xml:space="preserve"> </w:t>
      </w:r>
      <w:r w:rsidRPr="00A434FE">
        <w:rPr>
          <w:b/>
          <w:bCs/>
        </w:rPr>
        <w:t xml:space="preserve">Table </w:t>
      </w:r>
      <w:r w:rsidRPr="00A434FE">
        <w:rPr>
          <w:b/>
          <w:bCs/>
          <w:noProof/>
        </w:rPr>
        <w:t>2</w:t>
      </w:r>
      <w:r w:rsidRPr="00A434FE">
        <w:rPr>
          <w:b/>
          <w:bCs/>
        </w:rPr>
        <w:t xml:space="preserve"> </w:t>
      </w:r>
      <w:r w:rsidRPr="00A434FE">
        <w:rPr>
          <w:b/>
          <w:bCs/>
        </w:rPr>
        <w:t xml:space="preserve">unless a compromise value for ‘Uncertainty of network </w:t>
      </w:r>
      <w:proofErr w:type="spellStart"/>
      <w:r w:rsidRPr="00A434FE">
        <w:rPr>
          <w:b/>
          <w:bCs/>
        </w:rPr>
        <w:t>analyzer</w:t>
      </w:r>
      <w:proofErr w:type="spellEnd"/>
      <w:r w:rsidRPr="00A434FE">
        <w:rPr>
          <w:b/>
          <w:bCs/>
        </w:rPr>
        <w:t xml:space="preserve">’ in SISO OTA </w:t>
      </w:r>
      <w:r w:rsidRPr="00A434FE">
        <w:rPr>
          <w:b/>
          <w:bCs/>
        </w:rPr>
        <w:t>[5]</w:t>
      </w:r>
      <w:r w:rsidRPr="00A434FE">
        <w:rPr>
          <w:b/>
          <w:bCs/>
        </w:rPr>
        <w:t xml:space="preserve"> are agreed which should be adopted for </w:t>
      </w:r>
      <w:r w:rsidRPr="00A434FE">
        <w:rPr>
          <w:b/>
          <w:bCs/>
        </w:rPr>
        <w:t>[1]</w:t>
      </w:r>
      <w:r w:rsidRPr="00A434FE">
        <w:rPr>
          <w:b/>
          <w:bCs/>
        </w:rPr>
        <w:t xml:space="preserve"> as well</w:t>
      </w:r>
      <w:r w:rsidRPr="00A434FE">
        <w:rPr>
          <w:b/>
          <w:bCs/>
        </w:rPr>
        <w:fldChar w:fldCharType="end"/>
      </w:r>
    </w:p>
    <w:p w14:paraId="2979B37A" w14:textId="04F5CFD8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_Ref149143191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4</w:t>
      </w:r>
      <w:r w:rsidRPr="00A434FE">
        <w:rPr>
          <w:b/>
          <w:bCs/>
        </w:rPr>
        <w:t>: Change the example value of ‘Quality of quiet zone’ for UIDs 3 and 13 [1] to 0.5 dB.</w:t>
      </w:r>
      <w:r w:rsidRPr="00A434FE">
        <w:rPr>
          <w:b/>
          <w:bCs/>
        </w:rPr>
        <w:fldChar w:fldCharType="end"/>
      </w:r>
    </w:p>
    <w:p w14:paraId="2F99F7C2" w14:textId="65334C83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_Ref149143192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5</w:t>
      </w:r>
      <w:r w:rsidRPr="00A434FE">
        <w:rPr>
          <w:b/>
          <w:bCs/>
        </w:rPr>
        <w:t>: Change the example value of ‘Random uncertainty’ for UID 7 [1] to 0.4 dB.</w:t>
      </w:r>
      <w:r w:rsidRPr="00A434FE">
        <w:rPr>
          <w:b/>
          <w:bCs/>
        </w:rPr>
        <w:fldChar w:fldCharType="end"/>
      </w:r>
    </w:p>
    <w:p w14:paraId="7134D968" w14:textId="7C0B1C85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_Ref149143193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6</w:t>
      </w:r>
      <w:r w:rsidRPr="00A434FE">
        <w:rPr>
          <w:b/>
          <w:bCs/>
        </w:rPr>
        <w:t>: Change the example value of ‘</w:t>
      </w:r>
      <w:r w:rsidRPr="00A434FE">
        <w:rPr>
          <w:b/>
          <w:bCs/>
          <w:lang w:val="en-US"/>
        </w:rPr>
        <w:t>Uncertainty of an absolute gain of the calibration antenna</w:t>
      </w:r>
      <w:r w:rsidRPr="00A434FE">
        <w:rPr>
          <w:b/>
          <w:bCs/>
        </w:rPr>
        <w:t xml:space="preserve">’ </w:t>
      </w:r>
      <w:r w:rsidRPr="00A434FE">
        <w:rPr>
          <w:b/>
          <w:bCs/>
        </w:rPr>
        <w:t xml:space="preserve">for UID </w:t>
      </w:r>
      <w:r w:rsidRPr="00A434FE">
        <w:rPr>
          <w:b/>
          <w:bCs/>
        </w:rPr>
        <w:t>15</w:t>
      </w:r>
      <w:r w:rsidRPr="00A434FE">
        <w:rPr>
          <w:b/>
          <w:bCs/>
        </w:rPr>
        <w:t xml:space="preserve"> </w:t>
      </w:r>
      <w:r w:rsidRPr="00A434FE">
        <w:rPr>
          <w:b/>
          <w:bCs/>
        </w:rPr>
        <w:t>to 0.58 dB (std. deviation of 0.29 dB).</w:t>
      </w:r>
      <w:r w:rsidRPr="00A434FE">
        <w:rPr>
          <w:b/>
          <w:bCs/>
        </w:rPr>
        <w:fldChar w:fldCharType="end"/>
      </w:r>
    </w:p>
    <w:p w14:paraId="700705AF" w14:textId="51521FD7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_Ref140235227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7</w:t>
      </w:r>
      <w:r w:rsidRPr="00A434FE">
        <w:rPr>
          <w:b/>
          <w:bCs/>
        </w:rPr>
        <w:t>: No longer treat the ‘Throughput measurement: output level step resolution’ as a measurement uncertainty but instead correct the TRMS results by the mean error, i.e., - 0.5*search step size and note the correction in the test report.</w:t>
      </w:r>
      <w:r w:rsidRPr="00A434FE">
        <w:rPr>
          <w:b/>
          <w:bCs/>
        </w:rPr>
        <w:fldChar w:fldCharType="end"/>
      </w:r>
    </w:p>
    <w:p w14:paraId="373186BD" w14:textId="569C48F4" w:rsidR="00A434FE" w:rsidRPr="00A434FE" w:rsidRDefault="00A434FE">
      <w:pPr>
        <w:spacing w:after="0"/>
        <w:rPr>
          <w:b/>
          <w:bCs/>
        </w:rPr>
      </w:pPr>
      <w:r w:rsidRPr="00A434FE">
        <w:rPr>
          <w:b/>
          <w:bCs/>
        </w:rPr>
        <w:fldChar w:fldCharType="begin"/>
      </w:r>
      <w:r w:rsidRPr="00A434FE">
        <w:rPr>
          <w:b/>
          <w:bCs/>
        </w:rPr>
        <w:instrText xml:space="preserve"> REF _Ref149914515 \h </w:instrText>
      </w:r>
      <w:r w:rsidRPr="00A434FE">
        <w:rPr>
          <w:b/>
          <w:bCs/>
        </w:rPr>
      </w:r>
      <w:r>
        <w:rPr>
          <w:b/>
          <w:bCs/>
        </w:rPr>
        <w:instrText xml:space="preserve"> \* MERGEFORMAT </w:instrText>
      </w:r>
      <w:r w:rsidRPr="00A434FE">
        <w:rPr>
          <w:b/>
          <w:bCs/>
        </w:rPr>
        <w:fldChar w:fldCharType="separate"/>
      </w:r>
      <w:r w:rsidRPr="00A434FE">
        <w:rPr>
          <w:b/>
          <w:bCs/>
        </w:rPr>
        <w:t xml:space="preserve">Proposal </w:t>
      </w:r>
      <w:r w:rsidRPr="00A434FE">
        <w:rPr>
          <w:b/>
          <w:bCs/>
          <w:noProof/>
        </w:rPr>
        <w:t>8</w:t>
      </w:r>
      <w:r w:rsidRPr="00A434FE">
        <w:rPr>
          <w:b/>
          <w:bCs/>
        </w:rPr>
        <w:t xml:space="preserve">: </w:t>
      </w:r>
      <w:r w:rsidRPr="00A434FE">
        <w:rPr>
          <w:b/>
          <w:bCs/>
        </w:rPr>
        <w:t xml:space="preserve">Adopt the </w:t>
      </w:r>
      <w:r w:rsidRPr="00A434FE">
        <w:rPr>
          <w:b/>
          <w:bCs/>
        </w:rPr>
        <w:t>alternate linearization approach</w:t>
      </w:r>
      <w:r w:rsidRPr="00A434FE">
        <w:rPr>
          <w:b/>
          <w:bCs/>
        </w:rPr>
        <w:t xml:space="preserve"> for NR MIMO OTA testing as well</w:t>
      </w:r>
      <w:r w:rsidRPr="00A434FE">
        <w:rPr>
          <w:b/>
          <w:bCs/>
        </w:rPr>
        <w:t>.</w:t>
      </w:r>
      <w:r w:rsidRPr="00A434FE">
        <w:rPr>
          <w:b/>
          <w:bCs/>
        </w:rPr>
        <w:fldChar w:fldCharType="end"/>
      </w:r>
    </w:p>
    <w:p w14:paraId="37E7706D" w14:textId="5B5A6DC2" w:rsidR="001B1A34" w:rsidRDefault="001B1A34">
      <w:pPr>
        <w:spacing w:after="0"/>
        <w:rPr>
          <w:rFonts w:ascii="Arial" w:hAnsi="Arial"/>
          <w:sz w:val="36"/>
        </w:rPr>
      </w:pPr>
      <w:r>
        <w:br w:type="page"/>
      </w:r>
    </w:p>
    <w:p w14:paraId="5CCB1538" w14:textId="7E4BAAE1" w:rsidR="00CB54AD" w:rsidRDefault="00CB54AD" w:rsidP="00881180">
      <w:pPr>
        <w:pStyle w:val="Heading1"/>
        <w:ind w:left="0" w:firstLine="0"/>
      </w:pPr>
      <w:r>
        <w:lastRenderedPageBreak/>
        <w:t>References</w:t>
      </w:r>
    </w:p>
    <w:p w14:paraId="65E45A21" w14:textId="33BB6AF5" w:rsidR="001C1376" w:rsidRDefault="00D102EF" w:rsidP="005D29B5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5" w:name="_Ref149137642"/>
      <w:bookmarkStart w:id="16" w:name="_Ref140238972"/>
      <w:r w:rsidRPr="00D102EF">
        <w:t>TS 38.55</w:t>
      </w:r>
      <w:r>
        <w:t xml:space="preserve">1, </w:t>
      </w:r>
      <w:r w:rsidR="005D29B5">
        <w:t>UE Conformance - Multiple Input Multiple Output (MIMO) Over-the-Air (OTA) requirements for NR UEs; User Equipment (UE) conformance specification</w:t>
      </w:r>
      <w:bookmarkEnd w:id="15"/>
    </w:p>
    <w:p w14:paraId="63ADD2B6" w14:textId="15247934" w:rsidR="00753855" w:rsidRDefault="008F7EF3" w:rsidP="005D29B5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7" w:name="_Ref149139560"/>
      <w:r>
        <w:t>R5-235194, General TRP/TRS MU Views, Keysight Technologies, 3GPP TSG-RAN5 Meeting #100, August 2023</w:t>
      </w:r>
      <w:bookmarkEnd w:id="17"/>
    </w:p>
    <w:p w14:paraId="53C778A4" w14:textId="6E6CB924" w:rsidR="00047B84" w:rsidRDefault="00033C50" w:rsidP="005D29B5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8" w:name="_Ref149137761"/>
      <w:r w:rsidRPr="00033C50">
        <w:t>TS 38.151</w:t>
      </w:r>
      <w:r>
        <w:t xml:space="preserve">, </w:t>
      </w:r>
      <w:r w:rsidRPr="00033C50">
        <w:t>Multiple Input Multiple Output (MIMO) Over-the-Air (OTA) performance requirements for NR UEs</w:t>
      </w:r>
      <w:bookmarkEnd w:id="18"/>
    </w:p>
    <w:p w14:paraId="5226F03B" w14:textId="6DA369B5" w:rsidR="00A61A7C" w:rsidRDefault="00AC36B2" w:rsidP="00AC36B2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19" w:name="_Ref149140795"/>
      <w:r w:rsidRPr="00AC36B2">
        <w:t>TS 37.544</w:t>
      </w:r>
      <w:r>
        <w:t xml:space="preserve">, User Equipment (UE) Over </w:t>
      </w:r>
      <w:proofErr w:type="gramStart"/>
      <w:r>
        <w:t>The</w:t>
      </w:r>
      <w:proofErr w:type="gramEnd"/>
      <w:r>
        <w:t xml:space="preserve"> Air (OTA) performance; Conformance testing</w:t>
      </w:r>
      <w:bookmarkEnd w:id="19"/>
    </w:p>
    <w:p w14:paraId="4AAFBDC3" w14:textId="77777777" w:rsidR="003A6E16" w:rsidRDefault="003A6E16" w:rsidP="003A6E16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20" w:name="_Ref140240399"/>
      <w:r w:rsidRPr="009855C0">
        <w:t>TS 38.561, User Equipment (UE) conformance specification; UE TRP (Total Radiated Power) and TRS (Total Radiated Sensitivity) requirements and test methodologies for FR1 (NR SA and EN-DC)</w:t>
      </w:r>
      <w:bookmarkEnd w:id="20"/>
    </w:p>
    <w:p w14:paraId="3B8B2E25" w14:textId="6916F512" w:rsidR="004E547B" w:rsidRDefault="004E547B" w:rsidP="004E547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21" w:name="_Ref149142780"/>
      <w:r w:rsidRPr="004E547B">
        <w:t>TR 38.827</w:t>
      </w:r>
      <w:r>
        <w:t>, Study on radiated metrics and test methodology for the verification of multi-antenna reception performance of NR User Equipment (UE</w:t>
      </w:r>
      <w:proofErr w:type="gramStart"/>
      <w:r>
        <w:t>);</w:t>
      </w:r>
      <w:bookmarkEnd w:id="21"/>
      <w:proofErr w:type="gramEnd"/>
    </w:p>
    <w:p w14:paraId="4F67A6CF" w14:textId="6D0E0DF5" w:rsidR="004E547B" w:rsidRDefault="00EA286E" w:rsidP="004E547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22" w:name="_Ref149658306"/>
      <w:r>
        <w:t>R5-235193, On EIS output level step resolution, Keysight Technologies, 3GPP TSG-RAN5 Meeting #100, August 2023</w:t>
      </w:r>
      <w:bookmarkEnd w:id="22"/>
    </w:p>
    <w:p w14:paraId="409A4D58" w14:textId="19746A0B" w:rsidR="00A267BF" w:rsidRDefault="00515DF6" w:rsidP="004E547B">
      <w:pPr>
        <w:pStyle w:val="ListParagraph"/>
        <w:numPr>
          <w:ilvl w:val="0"/>
          <w:numId w:val="3"/>
        </w:numPr>
        <w:spacing w:after="160" w:line="259" w:lineRule="auto"/>
        <w:ind w:left="900" w:hanging="450"/>
      </w:pPr>
      <w:bookmarkStart w:id="23" w:name="_Ref149658663"/>
      <w:r w:rsidRPr="00515DF6">
        <w:t>R5-237135</w:t>
      </w:r>
      <w:r w:rsidR="00D01A83">
        <w:t>, On Alternate EIS Search Procedure with Interpolation, Keysight Technologies, 3GPP TSG-RAN5 Meeting #101, November 2023</w:t>
      </w:r>
      <w:bookmarkEnd w:id="16"/>
      <w:bookmarkEnd w:id="23"/>
    </w:p>
    <w:sectPr w:rsidR="00A267BF" w:rsidSect="00EA58D9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BC6A" w14:textId="77777777" w:rsidR="00B80E43" w:rsidRDefault="00B80E43">
      <w:r>
        <w:separator/>
      </w:r>
    </w:p>
  </w:endnote>
  <w:endnote w:type="continuationSeparator" w:id="0">
    <w:p w14:paraId="02FDDC2A" w14:textId="77777777" w:rsidR="00B80E43" w:rsidRDefault="00B80E43">
      <w:r>
        <w:continuationSeparator/>
      </w:r>
    </w:p>
  </w:endnote>
  <w:endnote w:type="continuationNotice" w:id="1">
    <w:p w14:paraId="2BFF7A48" w14:textId="77777777" w:rsidR="00B80E43" w:rsidRDefault="00B80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462775"/>
      <w:docPartObj>
        <w:docPartGallery w:val="Page Numbers (Bottom of Page)"/>
        <w:docPartUnique/>
      </w:docPartObj>
    </w:sdtPr>
    <w:sdtEndPr/>
    <w:sdtContent>
      <w:sdt>
        <w:sdtPr>
          <w:id w:val="1807275537"/>
          <w:docPartObj>
            <w:docPartGallery w:val="Page Numbers (Top of Page)"/>
            <w:docPartUnique/>
          </w:docPartObj>
        </w:sdtPr>
        <w:sdtEndPr/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65A97" w14:textId="77777777" w:rsidR="00B80E43" w:rsidRDefault="00B80E43">
      <w:r>
        <w:separator/>
      </w:r>
    </w:p>
  </w:footnote>
  <w:footnote w:type="continuationSeparator" w:id="0">
    <w:p w14:paraId="0DD4FDF6" w14:textId="77777777" w:rsidR="00B80E43" w:rsidRDefault="00B80E43">
      <w:r>
        <w:continuationSeparator/>
      </w:r>
    </w:p>
  </w:footnote>
  <w:footnote w:type="continuationNotice" w:id="1">
    <w:p w14:paraId="358C6566" w14:textId="77777777" w:rsidR="00B80E43" w:rsidRDefault="00B80E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EE3C" w14:textId="77777777" w:rsidR="00911BFC" w:rsidRDefault="00911BFC">
    <w:pPr>
      <w:pStyle w:val="Header"/>
    </w:pPr>
    <w:r>
      <w:t>CPWG Contribution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" w15:restartNumberingAfterBreak="0">
    <w:nsid w:val="70CB5B50"/>
    <w:multiLevelType w:val="hybridMultilevel"/>
    <w:tmpl w:val="14D47674"/>
    <w:lvl w:ilvl="0" w:tplc="051679B2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22969">
    <w:abstractNumId w:val="1"/>
  </w:num>
  <w:num w:numId="2" w16cid:durableId="704448414">
    <w:abstractNumId w:val="3"/>
  </w:num>
  <w:num w:numId="3" w16cid:durableId="1706372885">
    <w:abstractNumId w:val="0"/>
  </w:num>
  <w:num w:numId="4" w16cid:durableId="886531731">
    <w:abstractNumId w:val="2"/>
  </w:num>
  <w:num w:numId="5" w16cid:durableId="1529369061">
    <w:abstractNumId w:val="4"/>
  </w:num>
  <w:num w:numId="6" w16cid:durableId="1278295094">
    <w:abstractNumId w:val="3"/>
  </w:num>
  <w:num w:numId="7" w16cid:durableId="94979868">
    <w:abstractNumId w:val="3"/>
  </w:num>
  <w:num w:numId="8" w16cid:durableId="9276884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AA4"/>
    <w:rsid w:val="0000357F"/>
    <w:rsid w:val="00003602"/>
    <w:rsid w:val="000036BC"/>
    <w:rsid w:val="00003A25"/>
    <w:rsid w:val="00003EDE"/>
    <w:rsid w:val="0000541E"/>
    <w:rsid w:val="00006800"/>
    <w:rsid w:val="00006F4C"/>
    <w:rsid w:val="000078E2"/>
    <w:rsid w:val="00010289"/>
    <w:rsid w:val="0001083E"/>
    <w:rsid w:val="00011AE2"/>
    <w:rsid w:val="00011F6E"/>
    <w:rsid w:val="000122BA"/>
    <w:rsid w:val="000125A9"/>
    <w:rsid w:val="00012D4C"/>
    <w:rsid w:val="000136CE"/>
    <w:rsid w:val="00013946"/>
    <w:rsid w:val="00014F12"/>
    <w:rsid w:val="00015E33"/>
    <w:rsid w:val="00016120"/>
    <w:rsid w:val="00016584"/>
    <w:rsid w:val="00017430"/>
    <w:rsid w:val="00017A04"/>
    <w:rsid w:val="00017C05"/>
    <w:rsid w:val="00017D19"/>
    <w:rsid w:val="000200FB"/>
    <w:rsid w:val="0002191D"/>
    <w:rsid w:val="00024752"/>
    <w:rsid w:val="00025497"/>
    <w:rsid w:val="00025BCF"/>
    <w:rsid w:val="000262D5"/>
    <w:rsid w:val="000266A0"/>
    <w:rsid w:val="00026A7D"/>
    <w:rsid w:val="00026B3C"/>
    <w:rsid w:val="00030237"/>
    <w:rsid w:val="000318AA"/>
    <w:rsid w:val="00031C1D"/>
    <w:rsid w:val="00031F97"/>
    <w:rsid w:val="00032F36"/>
    <w:rsid w:val="00033C50"/>
    <w:rsid w:val="00033EF1"/>
    <w:rsid w:val="00033F0E"/>
    <w:rsid w:val="00035D96"/>
    <w:rsid w:val="00036AA5"/>
    <w:rsid w:val="00036AF0"/>
    <w:rsid w:val="000375FD"/>
    <w:rsid w:val="000379D6"/>
    <w:rsid w:val="00040761"/>
    <w:rsid w:val="00040E8E"/>
    <w:rsid w:val="000418FC"/>
    <w:rsid w:val="00042996"/>
    <w:rsid w:val="000439E6"/>
    <w:rsid w:val="00043D93"/>
    <w:rsid w:val="0004477C"/>
    <w:rsid w:val="00045870"/>
    <w:rsid w:val="0004678D"/>
    <w:rsid w:val="0004702A"/>
    <w:rsid w:val="00047B84"/>
    <w:rsid w:val="00050169"/>
    <w:rsid w:val="0005219F"/>
    <w:rsid w:val="00052390"/>
    <w:rsid w:val="000523A2"/>
    <w:rsid w:val="0005252C"/>
    <w:rsid w:val="00053BB4"/>
    <w:rsid w:val="000547AB"/>
    <w:rsid w:val="0005509D"/>
    <w:rsid w:val="00055873"/>
    <w:rsid w:val="00056257"/>
    <w:rsid w:val="00056560"/>
    <w:rsid w:val="00056822"/>
    <w:rsid w:val="0005725C"/>
    <w:rsid w:val="000606FD"/>
    <w:rsid w:val="00060EC8"/>
    <w:rsid w:val="00064500"/>
    <w:rsid w:val="0006658F"/>
    <w:rsid w:val="00070666"/>
    <w:rsid w:val="00070EC8"/>
    <w:rsid w:val="000713C9"/>
    <w:rsid w:val="00073984"/>
    <w:rsid w:val="00074142"/>
    <w:rsid w:val="00077333"/>
    <w:rsid w:val="00080175"/>
    <w:rsid w:val="00082566"/>
    <w:rsid w:val="000833ED"/>
    <w:rsid w:val="00083540"/>
    <w:rsid w:val="000841BD"/>
    <w:rsid w:val="00084983"/>
    <w:rsid w:val="000851B0"/>
    <w:rsid w:val="00086645"/>
    <w:rsid w:val="0008770A"/>
    <w:rsid w:val="00087F53"/>
    <w:rsid w:val="000909C7"/>
    <w:rsid w:val="00090C81"/>
    <w:rsid w:val="00093E7E"/>
    <w:rsid w:val="000942A5"/>
    <w:rsid w:val="00096EE4"/>
    <w:rsid w:val="00097447"/>
    <w:rsid w:val="000A12C7"/>
    <w:rsid w:val="000A2A86"/>
    <w:rsid w:val="000A43B4"/>
    <w:rsid w:val="000A5C9B"/>
    <w:rsid w:val="000A713B"/>
    <w:rsid w:val="000B25D3"/>
    <w:rsid w:val="000B3BB0"/>
    <w:rsid w:val="000B42AE"/>
    <w:rsid w:val="000B46BB"/>
    <w:rsid w:val="000B5670"/>
    <w:rsid w:val="000B7E55"/>
    <w:rsid w:val="000C087D"/>
    <w:rsid w:val="000C187A"/>
    <w:rsid w:val="000C2166"/>
    <w:rsid w:val="000C2440"/>
    <w:rsid w:val="000C3463"/>
    <w:rsid w:val="000C40A8"/>
    <w:rsid w:val="000C640F"/>
    <w:rsid w:val="000D0412"/>
    <w:rsid w:val="000D202B"/>
    <w:rsid w:val="000D2364"/>
    <w:rsid w:val="000D2D0F"/>
    <w:rsid w:val="000D39C6"/>
    <w:rsid w:val="000D59AB"/>
    <w:rsid w:val="000D6B69"/>
    <w:rsid w:val="000D6CFC"/>
    <w:rsid w:val="000D7BE0"/>
    <w:rsid w:val="000E0656"/>
    <w:rsid w:val="000E24A4"/>
    <w:rsid w:val="000F13B2"/>
    <w:rsid w:val="000F6463"/>
    <w:rsid w:val="000F6FAE"/>
    <w:rsid w:val="00100A65"/>
    <w:rsid w:val="001010AA"/>
    <w:rsid w:val="00101A43"/>
    <w:rsid w:val="00102BA0"/>
    <w:rsid w:val="00103C55"/>
    <w:rsid w:val="00104A89"/>
    <w:rsid w:val="0010545A"/>
    <w:rsid w:val="00106775"/>
    <w:rsid w:val="00110249"/>
    <w:rsid w:val="00110A88"/>
    <w:rsid w:val="00111826"/>
    <w:rsid w:val="00113ED8"/>
    <w:rsid w:val="00114C7F"/>
    <w:rsid w:val="00114DB9"/>
    <w:rsid w:val="00116454"/>
    <w:rsid w:val="00116761"/>
    <w:rsid w:val="001174D8"/>
    <w:rsid w:val="001177F0"/>
    <w:rsid w:val="00117857"/>
    <w:rsid w:val="001206F0"/>
    <w:rsid w:val="00121323"/>
    <w:rsid w:val="00121D20"/>
    <w:rsid w:val="00122845"/>
    <w:rsid w:val="00124141"/>
    <w:rsid w:val="001247F4"/>
    <w:rsid w:val="00124F88"/>
    <w:rsid w:val="001258E2"/>
    <w:rsid w:val="001267F4"/>
    <w:rsid w:val="0013001E"/>
    <w:rsid w:val="00130A4D"/>
    <w:rsid w:val="00130ABA"/>
    <w:rsid w:val="0013140A"/>
    <w:rsid w:val="0013247B"/>
    <w:rsid w:val="00133276"/>
    <w:rsid w:val="00133FF5"/>
    <w:rsid w:val="0013400C"/>
    <w:rsid w:val="0013785E"/>
    <w:rsid w:val="0014005E"/>
    <w:rsid w:val="00140084"/>
    <w:rsid w:val="0014206F"/>
    <w:rsid w:val="001423A1"/>
    <w:rsid w:val="001430FC"/>
    <w:rsid w:val="00143DDB"/>
    <w:rsid w:val="001458A3"/>
    <w:rsid w:val="00147829"/>
    <w:rsid w:val="00150099"/>
    <w:rsid w:val="00151960"/>
    <w:rsid w:val="00152172"/>
    <w:rsid w:val="00153528"/>
    <w:rsid w:val="00154AF6"/>
    <w:rsid w:val="0015609B"/>
    <w:rsid w:val="00157AD8"/>
    <w:rsid w:val="00161DCE"/>
    <w:rsid w:val="00162175"/>
    <w:rsid w:val="00162FC6"/>
    <w:rsid w:val="00164A28"/>
    <w:rsid w:val="00166A36"/>
    <w:rsid w:val="001741AE"/>
    <w:rsid w:val="001758FB"/>
    <w:rsid w:val="0017690C"/>
    <w:rsid w:val="00177700"/>
    <w:rsid w:val="00183381"/>
    <w:rsid w:val="001833E4"/>
    <w:rsid w:val="0018747B"/>
    <w:rsid w:val="00194C5C"/>
    <w:rsid w:val="001960AD"/>
    <w:rsid w:val="0019654B"/>
    <w:rsid w:val="00196D22"/>
    <w:rsid w:val="00196F9F"/>
    <w:rsid w:val="001A03AB"/>
    <w:rsid w:val="001A08AA"/>
    <w:rsid w:val="001A17A5"/>
    <w:rsid w:val="001A1EBC"/>
    <w:rsid w:val="001A1F47"/>
    <w:rsid w:val="001A2512"/>
    <w:rsid w:val="001A298A"/>
    <w:rsid w:val="001A2BC5"/>
    <w:rsid w:val="001A2D80"/>
    <w:rsid w:val="001A2EF9"/>
    <w:rsid w:val="001A3030"/>
    <w:rsid w:val="001A3120"/>
    <w:rsid w:val="001A3BFA"/>
    <w:rsid w:val="001A49F7"/>
    <w:rsid w:val="001A789B"/>
    <w:rsid w:val="001A7AEE"/>
    <w:rsid w:val="001B0221"/>
    <w:rsid w:val="001B09B0"/>
    <w:rsid w:val="001B1A34"/>
    <w:rsid w:val="001B1ECD"/>
    <w:rsid w:val="001B2108"/>
    <w:rsid w:val="001B22A1"/>
    <w:rsid w:val="001B231F"/>
    <w:rsid w:val="001B425D"/>
    <w:rsid w:val="001B6A68"/>
    <w:rsid w:val="001B6A72"/>
    <w:rsid w:val="001C00AA"/>
    <w:rsid w:val="001C0CFD"/>
    <w:rsid w:val="001C1376"/>
    <w:rsid w:val="001C1824"/>
    <w:rsid w:val="001C2F29"/>
    <w:rsid w:val="001C3A35"/>
    <w:rsid w:val="001C3CCB"/>
    <w:rsid w:val="001C4A15"/>
    <w:rsid w:val="001C687E"/>
    <w:rsid w:val="001C73D2"/>
    <w:rsid w:val="001D0D8E"/>
    <w:rsid w:val="001D7D91"/>
    <w:rsid w:val="001D7F4A"/>
    <w:rsid w:val="001E1CF6"/>
    <w:rsid w:val="001E2C36"/>
    <w:rsid w:val="001E31BA"/>
    <w:rsid w:val="001E3AB0"/>
    <w:rsid w:val="001E4636"/>
    <w:rsid w:val="001E5919"/>
    <w:rsid w:val="001E6DC6"/>
    <w:rsid w:val="001F4069"/>
    <w:rsid w:val="001F4B31"/>
    <w:rsid w:val="001F5795"/>
    <w:rsid w:val="001F706B"/>
    <w:rsid w:val="001F75B3"/>
    <w:rsid w:val="00200996"/>
    <w:rsid w:val="0020115C"/>
    <w:rsid w:val="0020314E"/>
    <w:rsid w:val="0020466B"/>
    <w:rsid w:val="00204999"/>
    <w:rsid w:val="002059BC"/>
    <w:rsid w:val="00206CA1"/>
    <w:rsid w:val="00206FE6"/>
    <w:rsid w:val="0020758D"/>
    <w:rsid w:val="00207AD7"/>
    <w:rsid w:val="00207F74"/>
    <w:rsid w:val="002101BC"/>
    <w:rsid w:val="00210913"/>
    <w:rsid w:val="00210BAF"/>
    <w:rsid w:val="00210D55"/>
    <w:rsid w:val="0021107E"/>
    <w:rsid w:val="0021155C"/>
    <w:rsid w:val="00212373"/>
    <w:rsid w:val="0021345A"/>
    <w:rsid w:val="002138EA"/>
    <w:rsid w:val="00214FBD"/>
    <w:rsid w:val="00217013"/>
    <w:rsid w:val="002208D1"/>
    <w:rsid w:val="00221B1E"/>
    <w:rsid w:val="00222897"/>
    <w:rsid w:val="00223EDB"/>
    <w:rsid w:val="0022419C"/>
    <w:rsid w:val="002248AB"/>
    <w:rsid w:val="0022542A"/>
    <w:rsid w:val="00226F77"/>
    <w:rsid w:val="00227291"/>
    <w:rsid w:val="002277E1"/>
    <w:rsid w:val="00227CBE"/>
    <w:rsid w:val="00231E17"/>
    <w:rsid w:val="00232BF6"/>
    <w:rsid w:val="00233224"/>
    <w:rsid w:val="00234CF3"/>
    <w:rsid w:val="00234D1C"/>
    <w:rsid w:val="00235394"/>
    <w:rsid w:val="00235813"/>
    <w:rsid w:val="00235D11"/>
    <w:rsid w:val="00236683"/>
    <w:rsid w:val="00236D42"/>
    <w:rsid w:val="0023752C"/>
    <w:rsid w:val="00241A14"/>
    <w:rsid w:val="00241B20"/>
    <w:rsid w:val="00242E80"/>
    <w:rsid w:val="002444CF"/>
    <w:rsid w:val="00244E14"/>
    <w:rsid w:val="00244EEE"/>
    <w:rsid w:val="00247A46"/>
    <w:rsid w:val="00250B48"/>
    <w:rsid w:val="0025114C"/>
    <w:rsid w:val="00251340"/>
    <w:rsid w:val="00252AEA"/>
    <w:rsid w:val="00254246"/>
    <w:rsid w:val="00255905"/>
    <w:rsid w:val="00257280"/>
    <w:rsid w:val="0026179F"/>
    <w:rsid w:val="00262600"/>
    <w:rsid w:val="00262A89"/>
    <w:rsid w:val="0026391C"/>
    <w:rsid w:val="00266C6B"/>
    <w:rsid w:val="0026709E"/>
    <w:rsid w:val="00267CC7"/>
    <w:rsid w:val="00267F76"/>
    <w:rsid w:val="002707C2"/>
    <w:rsid w:val="00270F1E"/>
    <w:rsid w:val="00271F76"/>
    <w:rsid w:val="00273BBF"/>
    <w:rsid w:val="00273CCA"/>
    <w:rsid w:val="002741DA"/>
    <w:rsid w:val="00274503"/>
    <w:rsid w:val="002748A2"/>
    <w:rsid w:val="00274984"/>
    <w:rsid w:val="00274E1A"/>
    <w:rsid w:val="00275DA0"/>
    <w:rsid w:val="0027758E"/>
    <w:rsid w:val="00277A09"/>
    <w:rsid w:val="00282213"/>
    <w:rsid w:val="00282AB5"/>
    <w:rsid w:val="00282D33"/>
    <w:rsid w:val="00283C83"/>
    <w:rsid w:val="00284A97"/>
    <w:rsid w:val="00285834"/>
    <w:rsid w:val="00286D50"/>
    <w:rsid w:val="00287895"/>
    <w:rsid w:val="00287C09"/>
    <w:rsid w:val="0029076F"/>
    <w:rsid w:val="002907E6"/>
    <w:rsid w:val="0029140A"/>
    <w:rsid w:val="0029174E"/>
    <w:rsid w:val="00293732"/>
    <w:rsid w:val="0029425A"/>
    <w:rsid w:val="0029439F"/>
    <w:rsid w:val="00296B9F"/>
    <w:rsid w:val="002A4112"/>
    <w:rsid w:val="002A7017"/>
    <w:rsid w:val="002A7F4B"/>
    <w:rsid w:val="002B01BA"/>
    <w:rsid w:val="002B07AD"/>
    <w:rsid w:val="002B11F7"/>
    <w:rsid w:val="002B34F7"/>
    <w:rsid w:val="002B3F06"/>
    <w:rsid w:val="002B402F"/>
    <w:rsid w:val="002B446B"/>
    <w:rsid w:val="002B4D62"/>
    <w:rsid w:val="002B5006"/>
    <w:rsid w:val="002B5210"/>
    <w:rsid w:val="002B7DE1"/>
    <w:rsid w:val="002C1E1B"/>
    <w:rsid w:val="002C2040"/>
    <w:rsid w:val="002C36D1"/>
    <w:rsid w:val="002C7D13"/>
    <w:rsid w:val="002D0D61"/>
    <w:rsid w:val="002D2ABA"/>
    <w:rsid w:val="002D44BD"/>
    <w:rsid w:val="002D69EF"/>
    <w:rsid w:val="002D7828"/>
    <w:rsid w:val="002E1C90"/>
    <w:rsid w:val="002E37FD"/>
    <w:rsid w:val="002E465A"/>
    <w:rsid w:val="002E47F7"/>
    <w:rsid w:val="002E51B0"/>
    <w:rsid w:val="002E5E80"/>
    <w:rsid w:val="002E5F31"/>
    <w:rsid w:val="002E64F6"/>
    <w:rsid w:val="002F103D"/>
    <w:rsid w:val="002F20BB"/>
    <w:rsid w:val="002F3A8C"/>
    <w:rsid w:val="002F4093"/>
    <w:rsid w:val="002F47E3"/>
    <w:rsid w:val="002F4EF2"/>
    <w:rsid w:val="002F5FAD"/>
    <w:rsid w:val="002F78E8"/>
    <w:rsid w:val="00300544"/>
    <w:rsid w:val="00301B5F"/>
    <w:rsid w:val="00302F1A"/>
    <w:rsid w:val="003045CD"/>
    <w:rsid w:val="00306D8E"/>
    <w:rsid w:val="0030765A"/>
    <w:rsid w:val="00307D2C"/>
    <w:rsid w:val="00311A6F"/>
    <w:rsid w:val="00313528"/>
    <w:rsid w:val="00314787"/>
    <w:rsid w:val="003166DA"/>
    <w:rsid w:val="00317FBE"/>
    <w:rsid w:val="003209E5"/>
    <w:rsid w:val="00323717"/>
    <w:rsid w:val="00324F35"/>
    <w:rsid w:val="00326CFF"/>
    <w:rsid w:val="003314C7"/>
    <w:rsid w:val="00331E19"/>
    <w:rsid w:val="0033217F"/>
    <w:rsid w:val="00332820"/>
    <w:rsid w:val="00333AF0"/>
    <w:rsid w:val="00333F00"/>
    <w:rsid w:val="003340C5"/>
    <w:rsid w:val="0033593B"/>
    <w:rsid w:val="00336531"/>
    <w:rsid w:val="00336C0B"/>
    <w:rsid w:val="003401A0"/>
    <w:rsid w:val="003404F4"/>
    <w:rsid w:val="00342EC7"/>
    <w:rsid w:val="00344657"/>
    <w:rsid w:val="0034465F"/>
    <w:rsid w:val="00344BCD"/>
    <w:rsid w:val="00344F3A"/>
    <w:rsid w:val="003450DD"/>
    <w:rsid w:val="00347574"/>
    <w:rsid w:val="003500F4"/>
    <w:rsid w:val="00350885"/>
    <w:rsid w:val="0035095A"/>
    <w:rsid w:val="00352233"/>
    <w:rsid w:val="003527B8"/>
    <w:rsid w:val="00353724"/>
    <w:rsid w:val="00353E42"/>
    <w:rsid w:val="00354167"/>
    <w:rsid w:val="00357EFA"/>
    <w:rsid w:val="00361A45"/>
    <w:rsid w:val="00364DC7"/>
    <w:rsid w:val="00365DE9"/>
    <w:rsid w:val="00365EF7"/>
    <w:rsid w:val="003660F8"/>
    <w:rsid w:val="0036660D"/>
    <w:rsid w:val="00366F9B"/>
    <w:rsid w:val="00367724"/>
    <w:rsid w:val="00367867"/>
    <w:rsid w:val="003679B5"/>
    <w:rsid w:val="00367EF9"/>
    <w:rsid w:val="003711A0"/>
    <w:rsid w:val="00371C39"/>
    <w:rsid w:val="00373148"/>
    <w:rsid w:val="00374836"/>
    <w:rsid w:val="0037497A"/>
    <w:rsid w:val="0037567D"/>
    <w:rsid w:val="00375734"/>
    <w:rsid w:val="00377430"/>
    <w:rsid w:val="00380C5B"/>
    <w:rsid w:val="00380F33"/>
    <w:rsid w:val="00381C22"/>
    <w:rsid w:val="00383100"/>
    <w:rsid w:val="003834B0"/>
    <w:rsid w:val="00384387"/>
    <w:rsid w:val="003843C1"/>
    <w:rsid w:val="00387E21"/>
    <w:rsid w:val="003907E3"/>
    <w:rsid w:val="0039361E"/>
    <w:rsid w:val="003937C1"/>
    <w:rsid w:val="00394D7F"/>
    <w:rsid w:val="0039509E"/>
    <w:rsid w:val="0039608D"/>
    <w:rsid w:val="00397CC0"/>
    <w:rsid w:val="003A1336"/>
    <w:rsid w:val="003A1A50"/>
    <w:rsid w:val="003A1ADF"/>
    <w:rsid w:val="003A1E08"/>
    <w:rsid w:val="003A2F4E"/>
    <w:rsid w:val="003A6E16"/>
    <w:rsid w:val="003B1087"/>
    <w:rsid w:val="003B1AA0"/>
    <w:rsid w:val="003B253C"/>
    <w:rsid w:val="003B478A"/>
    <w:rsid w:val="003B5A98"/>
    <w:rsid w:val="003B5AB0"/>
    <w:rsid w:val="003B5BBC"/>
    <w:rsid w:val="003B5FDC"/>
    <w:rsid w:val="003B716C"/>
    <w:rsid w:val="003B7F37"/>
    <w:rsid w:val="003C0EEB"/>
    <w:rsid w:val="003C1066"/>
    <w:rsid w:val="003C1D12"/>
    <w:rsid w:val="003C4291"/>
    <w:rsid w:val="003C47CE"/>
    <w:rsid w:val="003C5232"/>
    <w:rsid w:val="003C6CEF"/>
    <w:rsid w:val="003C73CB"/>
    <w:rsid w:val="003D0DD9"/>
    <w:rsid w:val="003D1D54"/>
    <w:rsid w:val="003D2C79"/>
    <w:rsid w:val="003D5D10"/>
    <w:rsid w:val="003D7CEB"/>
    <w:rsid w:val="003E01B8"/>
    <w:rsid w:val="003E0241"/>
    <w:rsid w:val="003E1F01"/>
    <w:rsid w:val="003E2590"/>
    <w:rsid w:val="003E300F"/>
    <w:rsid w:val="003E39F0"/>
    <w:rsid w:val="003E3F2D"/>
    <w:rsid w:val="003E3F65"/>
    <w:rsid w:val="003E567C"/>
    <w:rsid w:val="003E5A9B"/>
    <w:rsid w:val="003E66B6"/>
    <w:rsid w:val="003E6A73"/>
    <w:rsid w:val="003E79B5"/>
    <w:rsid w:val="003F0282"/>
    <w:rsid w:val="003F1AEA"/>
    <w:rsid w:val="003F1D13"/>
    <w:rsid w:val="003F2F6F"/>
    <w:rsid w:val="003F4524"/>
    <w:rsid w:val="003F507B"/>
    <w:rsid w:val="003F6395"/>
    <w:rsid w:val="003F6FF1"/>
    <w:rsid w:val="00400126"/>
    <w:rsid w:val="004006F6"/>
    <w:rsid w:val="00400774"/>
    <w:rsid w:val="0040097C"/>
    <w:rsid w:val="0040139E"/>
    <w:rsid w:val="00401E12"/>
    <w:rsid w:val="004026D0"/>
    <w:rsid w:val="00403AC7"/>
    <w:rsid w:val="004048A9"/>
    <w:rsid w:val="00404FAF"/>
    <w:rsid w:val="0040667A"/>
    <w:rsid w:val="004070B3"/>
    <w:rsid w:val="00407B65"/>
    <w:rsid w:val="00407EF0"/>
    <w:rsid w:val="00413C3E"/>
    <w:rsid w:val="00413C6C"/>
    <w:rsid w:val="00413C91"/>
    <w:rsid w:val="0041477A"/>
    <w:rsid w:val="00417068"/>
    <w:rsid w:val="004204BB"/>
    <w:rsid w:val="00420AD5"/>
    <w:rsid w:val="00423B99"/>
    <w:rsid w:val="00424184"/>
    <w:rsid w:val="00425395"/>
    <w:rsid w:val="00426356"/>
    <w:rsid w:val="00426E72"/>
    <w:rsid w:val="00427B4E"/>
    <w:rsid w:val="00430045"/>
    <w:rsid w:val="00431287"/>
    <w:rsid w:val="00433DE2"/>
    <w:rsid w:val="004355DF"/>
    <w:rsid w:val="00437BBC"/>
    <w:rsid w:val="004420B4"/>
    <w:rsid w:val="004422EA"/>
    <w:rsid w:val="00442CEA"/>
    <w:rsid w:val="00444225"/>
    <w:rsid w:val="0044497B"/>
    <w:rsid w:val="00445435"/>
    <w:rsid w:val="0044666F"/>
    <w:rsid w:val="00446A6D"/>
    <w:rsid w:val="004559AA"/>
    <w:rsid w:val="00456C09"/>
    <w:rsid w:val="0046119F"/>
    <w:rsid w:val="0046266D"/>
    <w:rsid w:val="00464A73"/>
    <w:rsid w:val="00466561"/>
    <w:rsid w:val="00466E59"/>
    <w:rsid w:val="00467C17"/>
    <w:rsid w:val="004701D2"/>
    <w:rsid w:val="00470B08"/>
    <w:rsid w:val="00470E49"/>
    <w:rsid w:val="00470E83"/>
    <w:rsid w:val="00471B36"/>
    <w:rsid w:val="00472711"/>
    <w:rsid w:val="00473D9D"/>
    <w:rsid w:val="00474556"/>
    <w:rsid w:val="00474FBC"/>
    <w:rsid w:val="004759E7"/>
    <w:rsid w:val="00476D28"/>
    <w:rsid w:val="004817FE"/>
    <w:rsid w:val="00482CB3"/>
    <w:rsid w:val="004835B4"/>
    <w:rsid w:val="00483D33"/>
    <w:rsid w:val="0048410A"/>
    <w:rsid w:val="00484D33"/>
    <w:rsid w:val="004858C4"/>
    <w:rsid w:val="00485FCA"/>
    <w:rsid w:val="004879EC"/>
    <w:rsid w:val="00487D74"/>
    <w:rsid w:val="00490F98"/>
    <w:rsid w:val="00490FAF"/>
    <w:rsid w:val="00491FA6"/>
    <w:rsid w:val="004934A6"/>
    <w:rsid w:val="00495A33"/>
    <w:rsid w:val="00495C4F"/>
    <w:rsid w:val="00497A43"/>
    <w:rsid w:val="004A044F"/>
    <w:rsid w:val="004A07A1"/>
    <w:rsid w:val="004A17C7"/>
    <w:rsid w:val="004A21B2"/>
    <w:rsid w:val="004A358B"/>
    <w:rsid w:val="004A419F"/>
    <w:rsid w:val="004A5969"/>
    <w:rsid w:val="004A6B36"/>
    <w:rsid w:val="004A7D1A"/>
    <w:rsid w:val="004B1C8A"/>
    <w:rsid w:val="004B1F21"/>
    <w:rsid w:val="004B2551"/>
    <w:rsid w:val="004B27EC"/>
    <w:rsid w:val="004B3E6D"/>
    <w:rsid w:val="004B469E"/>
    <w:rsid w:val="004C2A16"/>
    <w:rsid w:val="004C4819"/>
    <w:rsid w:val="004D0591"/>
    <w:rsid w:val="004D0FD5"/>
    <w:rsid w:val="004D1CB5"/>
    <w:rsid w:val="004D5AE5"/>
    <w:rsid w:val="004D60C6"/>
    <w:rsid w:val="004D7D77"/>
    <w:rsid w:val="004E2B50"/>
    <w:rsid w:val="004E3DBC"/>
    <w:rsid w:val="004E547B"/>
    <w:rsid w:val="004E5FD2"/>
    <w:rsid w:val="004E6319"/>
    <w:rsid w:val="004F08C5"/>
    <w:rsid w:val="004F0C89"/>
    <w:rsid w:val="004F18F7"/>
    <w:rsid w:val="004F24A6"/>
    <w:rsid w:val="004F374D"/>
    <w:rsid w:val="004F3940"/>
    <w:rsid w:val="004F3D34"/>
    <w:rsid w:val="004F3E0E"/>
    <w:rsid w:val="004F3EB5"/>
    <w:rsid w:val="004F554E"/>
    <w:rsid w:val="004F7A3D"/>
    <w:rsid w:val="004F7C82"/>
    <w:rsid w:val="0050179F"/>
    <w:rsid w:val="005018C5"/>
    <w:rsid w:val="00501CEE"/>
    <w:rsid w:val="00505756"/>
    <w:rsid w:val="00505BFA"/>
    <w:rsid w:val="005069C0"/>
    <w:rsid w:val="00506CDF"/>
    <w:rsid w:val="00507221"/>
    <w:rsid w:val="00511254"/>
    <w:rsid w:val="00512458"/>
    <w:rsid w:val="005135C4"/>
    <w:rsid w:val="00513632"/>
    <w:rsid w:val="00514442"/>
    <w:rsid w:val="0051586D"/>
    <w:rsid w:val="00515DF6"/>
    <w:rsid w:val="00517B81"/>
    <w:rsid w:val="00520CFC"/>
    <w:rsid w:val="00521668"/>
    <w:rsid w:val="00521996"/>
    <w:rsid w:val="00522C5E"/>
    <w:rsid w:val="005239FE"/>
    <w:rsid w:val="00523FBB"/>
    <w:rsid w:val="005249EE"/>
    <w:rsid w:val="00526FA7"/>
    <w:rsid w:val="0052714D"/>
    <w:rsid w:val="00531CC1"/>
    <w:rsid w:val="00533063"/>
    <w:rsid w:val="005337A2"/>
    <w:rsid w:val="0053435C"/>
    <w:rsid w:val="00534F8F"/>
    <w:rsid w:val="005360E6"/>
    <w:rsid w:val="00536186"/>
    <w:rsid w:val="00537286"/>
    <w:rsid w:val="00537860"/>
    <w:rsid w:val="00541EB9"/>
    <w:rsid w:val="0054214F"/>
    <w:rsid w:val="00543311"/>
    <w:rsid w:val="00546367"/>
    <w:rsid w:val="005464FE"/>
    <w:rsid w:val="0054710C"/>
    <w:rsid w:val="005471FE"/>
    <w:rsid w:val="005475C2"/>
    <w:rsid w:val="00547986"/>
    <w:rsid w:val="00551103"/>
    <w:rsid w:val="0055181F"/>
    <w:rsid w:val="0055291B"/>
    <w:rsid w:val="00554A16"/>
    <w:rsid w:val="005550DD"/>
    <w:rsid w:val="00555741"/>
    <w:rsid w:val="00556768"/>
    <w:rsid w:val="005600F4"/>
    <w:rsid w:val="005600FC"/>
    <w:rsid w:val="005603F5"/>
    <w:rsid w:val="005607CA"/>
    <w:rsid w:val="00561354"/>
    <w:rsid w:val="00561EF4"/>
    <w:rsid w:val="005649A1"/>
    <w:rsid w:val="00566838"/>
    <w:rsid w:val="0056743A"/>
    <w:rsid w:val="00570223"/>
    <w:rsid w:val="00571796"/>
    <w:rsid w:val="00573412"/>
    <w:rsid w:val="00576CB9"/>
    <w:rsid w:val="00580104"/>
    <w:rsid w:val="00580542"/>
    <w:rsid w:val="00580587"/>
    <w:rsid w:val="00581E88"/>
    <w:rsid w:val="00583627"/>
    <w:rsid w:val="0058392F"/>
    <w:rsid w:val="005845DF"/>
    <w:rsid w:val="00585B23"/>
    <w:rsid w:val="00587282"/>
    <w:rsid w:val="00590092"/>
    <w:rsid w:val="005908D2"/>
    <w:rsid w:val="00590F74"/>
    <w:rsid w:val="00592BF8"/>
    <w:rsid w:val="00592F28"/>
    <w:rsid w:val="00593B56"/>
    <w:rsid w:val="005943B2"/>
    <w:rsid w:val="00595618"/>
    <w:rsid w:val="005970BF"/>
    <w:rsid w:val="005978A8"/>
    <w:rsid w:val="005A0171"/>
    <w:rsid w:val="005A0728"/>
    <w:rsid w:val="005A0EDD"/>
    <w:rsid w:val="005A2DFA"/>
    <w:rsid w:val="005A616F"/>
    <w:rsid w:val="005A6F48"/>
    <w:rsid w:val="005B7B7A"/>
    <w:rsid w:val="005C239F"/>
    <w:rsid w:val="005C2859"/>
    <w:rsid w:val="005C331B"/>
    <w:rsid w:val="005C4593"/>
    <w:rsid w:val="005C66C4"/>
    <w:rsid w:val="005D12EE"/>
    <w:rsid w:val="005D29B5"/>
    <w:rsid w:val="005D3306"/>
    <w:rsid w:val="005D6DA8"/>
    <w:rsid w:val="005E049D"/>
    <w:rsid w:val="005E12CD"/>
    <w:rsid w:val="005E2166"/>
    <w:rsid w:val="005E2985"/>
    <w:rsid w:val="005E32CB"/>
    <w:rsid w:val="005E5017"/>
    <w:rsid w:val="005E5D66"/>
    <w:rsid w:val="005F1AA3"/>
    <w:rsid w:val="005F3132"/>
    <w:rsid w:val="005F3B1B"/>
    <w:rsid w:val="005F41DB"/>
    <w:rsid w:val="00604295"/>
    <w:rsid w:val="00607961"/>
    <w:rsid w:val="00607D98"/>
    <w:rsid w:val="00607FE2"/>
    <w:rsid w:val="0061059A"/>
    <w:rsid w:val="00610B5A"/>
    <w:rsid w:val="00611401"/>
    <w:rsid w:val="00612402"/>
    <w:rsid w:val="006126CA"/>
    <w:rsid w:val="006131BB"/>
    <w:rsid w:val="00613332"/>
    <w:rsid w:val="00613350"/>
    <w:rsid w:val="00613499"/>
    <w:rsid w:val="00613B1E"/>
    <w:rsid w:val="00614741"/>
    <w:rsid w:val="006155C6"/>
    <w:rsid w:val="00616FB0"/>
    <w:rsid w:val="006210C4"/>
    <w:rsid w:val="006218CF"/>
    <w:rsid w:val="00622B32"/>
    <w:rsid w:val="00626044"/>
    <w:rsid w:val="0062700B"/>
    <w:rsid w:val="006313DD"/>
    <w:rsid w:val="00632151"/>
    <w:rsid w:val="0063234A"/>
    <w:rsid w:val="00632591"/>
    <w:rsid w:val="006327F4"/>
    <w:rsid w:val="00633955"/>
    <w:rsid w:val="00634928"/>
    <w:rsid w:val="00635671"/>
    <w:rsid w:val="00636920"/>
    <w:rsid w:val="00636ABD"/>
    <w:rsid w:val="00637C2F"/>
    <w:rsid w:val="00637D47"/>
    <w:rsid w:val="00640951"/>
    <w:rsid w:val="00641457"/>
    <w:rsid w:val="0064298E"/>
    <w:rsid w:val="00643519"/>
    <w:rsid w:val="006438EC"/>
    <w:rsid w:val="00645857"/>
    <w:rsid w:val="00645FAD"/>
    <w:rsid w:val="006468DD"/>
    <w:rsid w:val="00651C2B"/>
    <w:rsid w:val="00652D5A"/>
    <w:rsid w:val="006537BF"/>
    <w:rsid w:val="00653DF0"/>
    <w:rsid w:val="00653F30"/>
    <w:rsid w:val="006543EF"/>
    <w:rsid w:val="0065492A"/>
    <w:rsid w:val="00654D11"/>
    <w:rsid w:val="00656822"/>
    <w:rsid w:val="00656A7B"/>
    <w:rsid w:val="00657826"/>
    <w:rsid w:val="00662D4A"/>
    <w:rsid w:val="00664B66"/>
    <w:rsid w:val="00665AD3"/>
    <w:rsid w:val="006674CA"/>
    <w:rsid w:val="00672C99"/>
    <w:rsid w:val="00675FA0"/>
    <w:rsid w:val="00682B8D"/>
    <w:rsid w:val="00683928"/>
    <w:rsid w:val="00683DD9"/>
    <w:rsid w:val="00683EDA"/>
    <w:rsid w:val="00684B1E"/>
    <w:rsid w:val="006856E5"/>
    <w:rsid w:val="00687C69"/>
    <w:rsid w:val="00692DBF"/>
    <w:rsid w:val="006937D0"/>
    <w:rsid w:val="00695755"/>
    <w:rsid w:val="00696304"/>
    <w:rsid w:val="00696BE5"/>
    <w:rsid w:val="00696D0A"/>
    <w:rsid w:val="00697349"/>
    <w:rsid w:val="006974B7"/>
    <w:rsid w:val="00697CD4"/>
    <w:rsid w:val="006A03F3"/>
    <w:rsid w:val="006A0AD1"/>
    <w:rsid w:val="006A211C"/>
    <w:rsid w:val="006A5A2A"/>
    <w:rsid w:val="006A5ED0"/>
    <w:rsid w:val="006A6442"/>
    <w:rsid w:val="006A68BD"/>
    <w:rsid w:val="006A7134"/>
    <w:rsid w:val="006A72D5"/>
    <w:rsid w:val="006B03F1"/>
    <w:rsid w:val="006B0D02"/>
    <w:rsid w:val="006B11C1"/>
    <w:rsid w:val="006B1C2F"/>
    <w:rsid w:val="006B3363"/>
    <w:rsid w:val="006B363D"/>
    <w:rsid w:val="006B39EF"/>
    <w:rsid w:val="006C060B"/>
    <w:rsid w:val="006C155A"/>
    <w:rsid w:val="006C1F28"/>
    <w:rsid w:val="006C21C0"/>
    <w:rsid w:val="006C228A"/>
    <w:rsid w:val="006C2AF9"/>
    <w:rsid w:val="006C2D56"/>
    <w:rsid w:val="006C3A94"/>
    <w:rsid w:val="006C6A91"/>
    <w:rsid w:val="006C7E35"/>
    <w:rsid w:val="006D132D"/>
    <w:rsid w:val="006D3B4B"/>
    <w:rsid w:val="006D4DD8"/>
    <w:rsid w:val="006D6B1F"/>
    <w:rsid w:val="006D7D9A"/>
    <w:rsid w:val="006E1FEA"/>
    <w:rsid w:val="006E45D9"/>
    <w:rsid w:val="006E525C"/>
    <w:rsid w:val="006E5B02"/>
    <w:rsid w:val="006E6107"/>
    <w:rsid w:val="006E77EF"/>
    <w:rsid w:val="006F0A73"/>
    <w:rsid w:val="006F0D5F"/>
    <w:rsid w:val="006F15A8"/>
    <w:rsid w:val="006F1DCF"/>
    <w:rsid w:val="006F4830"/>
    <w:rsid w:val="006F4A1A"/>
    <w:rsid w:val="006F4D41"/>
    <w:rsid w:val="006F5431"/>
    <w:rsid w:val="006F5C22"/>
    <w:rsid w:val="006F5DCF"/>
    <w:rsid w:val="006F5F09"/>
    <w:rsid w:val="00700488"/>
    <w:rsid w:val="0070196A"/>
    <w:rsid w:val="00703F5D"/>
    <w:rsid w:val="00705FF6"/>
    <w:rsid w:val="007063D0"/>
    <w:rsid w:val="0070646B"/>
    <w:rsid w:val="007066FA"/>
    <w:rsid w:val="007069F7"/>
    <w:rsid w:val="00707941"/>
    <w:rsid w:val="00707CE7"/>
    <w:rsid w:val="0071110F"/>
    <w:rsid w:val="00712508"/>
    <w:rsid w:val="007125AC"/>
    <w:rsid w:val="00712932"/>
    <w:rsid w:val="00713928"/>
    <w:rsid w:val="0071466D"/>
    <w:rsid w:val="0071493C"/>
    <w:rsid w:val="00714DD6"/>
    <w:rsid w:val="00715C38"/>
    <w:rsid w:val="007162EF"/>
    <w:rsid w:val="007170E1"/>
    <w:rsid w:val="007172A6"/>
    <w:rsid w:val="007200A1"/>
    <w:rsid w:val="00720148"/>
    <w:rsid w:val="00720AC9"/>
    <w:rsid w:val="00721F8B"/>
    <w:rsid w:val="00722607"/>
    <w:rsid w:val="00723219"/>
    <w:rsid w:val="0072397A"/>
    <w:rsid w:val="0072470A"/>
    <w:rsid w:val="007250C2"/>
    <w:rsid w:val="00725F9B"/>
    <w:rsid w:val="0072666A"/>
    <w:rsid w:val="00726FD4"/>
    <w:rsid w:val="00727352"/>
    <w:rsid w:val="00727593"/>
    <w:rsid w:val="007278A8"/>
    <w:rsid w:val="00727A8D"/>
    <w:rsid w:val="007304AA"/>
    <w:rsid w:val="00730547"/>
    <w:rsid w:val="0073085F"/>
    <w:rsid w:val="00732265"/>
    <w:rsid w:val="00733CE0"/>
    <w:rsid w:val="00734F28"/>
    <w:rsid w:val="007351A8"/>
    <w:rsid w:val="00735C81"/>
    <w:rsid w:val="00736A17"/>
    <w:rsid w:val="007373B0"/>
    <w:rsid w:val="007402B6"/>
    <w:rsid w:val="007403F2"/>
    <w:rsid w:val="00740C81"/>
    <w:rsid w:val="00741466"/>
    <w:rsid w:val="007416FB"/>
    <w:rsid w:val="00741775"/>
    <w:rsid w:val="00742FE7"/>
    <w:rsid w:val="00743B7C"/>
    <w:rsid w:val="00744CC1"/>
    <w:rsid w:val="00745FCA"/>
    <w:rsid w:val="007463BE"/>
    <w:rsid w:val="0074650E"/>
    <w:rsid w:val="00746C48"/>
    <w:rsid w:val="00747AD4"/>
    <w:rsid w:val="007515B3"/>
    <w:rsid w:val="00751C87"/>
    <w:rsid w:val="00752136"/>
    <w:rsid w:val="0075249B"/>
    <w:rsid w:val="00752FA3"/>
    <w:rsid w:val="00752FF5"/>
    <w:rsid w:val="00753855"/>
    <w:rsid w:val="00754B6C"/>
    <w:rsid w:val="0075682D"/>
    <w:rsid w:val="00756CF5"/>
    <w:rsid w:val="007605D1"/>
    <w:rsid w:val="00760FCF"/>
    <w:rsid w:val="007612AE"/>
    <w:rsid w:val="00764A44"/>
    <w:rsid w:val="00765E72"/>
    <w:rsid w:val="00770A12"/>
    <w:rsid w:val="007749D3"/>
    <w:rsid w:val="00774B17"/>
    <w:rsid w:val="007756A1"/>
    <w:rsid w:val="00776264"/>
    <w:rsid w:val="0078085B"/>
    <w:rsid w:val="0078088D"/>
    <w:rsid w:val="00782764"/>
    <w:rsid w:val="00785759"/>
    <w:rsid w:val="0078579D"/>
    <w:rsid w:val="00785D03"/>
    <w:rsid w:val="00786801"/>
    <w:rsid w:val="00787C3F"/>
    <w:rsid w:val="007903E6"/>
    <w:rsid w:val="00790D8D"/>
    <w:rsid w:val="00791114"/>
    <w:rsid w:val="0079271B"/>
    <w:rsid w:val="007927CF"/>
    <w:rsid w:val="00792BCD"/>
    <w:rsid w:val="0079586E"/>
    <w:rsid w:val="007960FA"/>
    <w:rsid w:val="00797994"/>
    <w:rsid w:val="007A12E0"/>
    <w:rsid w:val="007A13BB"/>
    <w:rsid w:val="007A1EF1"/>
    <w:rsid w:val="007A2502"/>
    <w:rsid w:val="007A4551"/>
    <w:rsid w:val="007A4F68"/>
    <w:rsid w:val="007A5139"/>
    <w:rsid w:val="007A5243"/>
    <w:rsid w:val="007A5A34"/>
    <w:rsid w:val="007A5B40"/>
    <w:rsid w:val="007A6059"/>
    <w:rsid w:val="007B03C6"/>
    <w:rsid w:val="007B0584"/>
    <w:rsid w:val="007B2D33"/>
    <w:rsid w:val="007B436A"/>
    <w:rsid w:val="007B5856"/>
    <w:rsid w:val="007B6E97"/>
    <w:rsid w:val="007B6FFB"/>
    <w:rsid w:val="007C0BFC"/>
    <w:rsid w:val="007C27E9"/>
    <w:rsid w:val="007C490A"/>
    <w:rsid w:val="007C6DD8"/>
    <w:rsid w:val="007D0054"/>
    <w:rsid w:val="007D258B"/>
    <w:rsid w:val="007D26BC"/>
    <w:rsid w:val="007D36D3"/>
    <w:rsid w:val="007D38F9"/>
    <w:rsid w:val="007D3BE3"/>
    <w:rsid w:val="007D5CC3"/>
    <w:rsid w:val="007D6048"/>
    <w:rsid w:val="007D7DAB"/>
    <w:rsid w:val="007E0486"/>
    <w:rsid w:val="007E2E0D"/>
    <w:rsid w:val="007E4A30"/>
    <w:rsid w:val="007E7938"/>
    <w:rsid w:val="007F0138"/>
    <w:rsid w:val="007F0E1E"/>
    <w:rsid w:val="007F0E21"/>
    <w:rsid w:val="007F1085"/>
    <w:rsid w:val="007F1226"/>
    <w:rsid w:val="007F132F"/>
    <w:rsid w:val="007F1535"/>
    <w:rsid w:val="007F1BC1"/>
    <w:rsid w:val="007F1FF7"/>
    <w:rsid w:val="007F2026"/>
    <w:rsid w:val="007F28FD"/>
    <w:rsid w:val="007F330E"/>
    <w:rsid w:val="007F38D8"/>
    <w:rsid w:val="007F39D0"/>
    <w:rsid w:val="007F3F0F"/>
    <w:rsid w:val="007F40CC"/>
    <w:rsid w:val="007F4B80"/>
    <w:rsid w:val="007F4CAF"/>
    <w:rsid w:val="007F4CCC"/>
    <w:rsid w:val="007F5B12"/>
    <w:rsid w:val="007F62EA"/>
    <w:rsid w:val="007F7064"/>
    <w:rsid w:val="00800F3C"/>
    <w:rsid w:val="00803208"/>
    <w:rsid w:val="00803E82"/>
    <w:rsid w:val="00804709"/>
    <w:rsid w:val="008064B8"/>
    <w:rsid w:val="00807F76"/>
    <w:rsid w:val="008102A9"/>
    <w:rsid w:val="00811549"/>
    <w:rsid w:val="008142CC"/>
    <w:rsid w:val="00814F7D"/>
    <w:rsid w:val="008152DF"/>
    <w:rsid w:val="00815A8B"/>
    <w:rsid w:val="00816C9D"/>
    <w:rsid w:val="00817FB0"/>
    <w:rsid w:val="00820179"/>
    <w:rsid w:val="0082033D"/>
    <w:rsid w:val="0082128D"/>
    <w:rsid w:val="0082190B"/>
    <w:rsid w:val="00822640"/>
    <w:rsid w:val="00826656"/>
    <w:rsid w:val="00826ACB"/>
    <w:rsid w:val="00826B31"/>
    <w:rsid w:val="008278A2"/>
    <w:rsid w:val="008308DA"/>
    <w:rsid w:val="00830BED"/>
    <w:rsid w:val="0083507F"/>
    <w:rsid w:val="00836674"/>
    <w:rsid w:val="00836818"/>
    <w:rsid w:val="00836A6A"/>
    <w:rsid w:val="00836C44"/>
    <w:rsid w:val="0083754E"/>
    <w:rsid w:val="00837660"/>
    <w:rsid w:val="00840623"/>
    <w:rsid w:val="00840A11"/>
    <w:rsid w:val="00841378"/>
    <w:rsid w:val="0084208C"/>
    <w:rsid w:val="00843DA6"/>
    <w:rsid w:val="008450F8"/>
    <w:rsid w:val="00845E55"/>
    <w:rsid w:val="00846391"/>
    <w:rsid w:val="00847A10"/>
    <w:rsid w:val="00847F80"/>
    <w:rsid w:val="0085278A"/>
    <w:rsid w:val="00853CDF"/>
    <w:rsid w:val="00853E8C"/>
    <w:rsid w:val="008541B3"/>
    <w:rsid w:val="008542F6"/>
    <w:rsid w:val="00855B78"/>
    <w:rsid w:val="008602F7"/>
    <w:rsid w:val="00861C5F"/>
    <w:rsid w:val="008626D8"/>
    <w:rsid w:val="00863370"/>
    <w:rsid w:val="00863644"/>
    <w:rsid w:val="00864950"/>
    <w:rsid w:val="00864B00"/>
    <w:rsid w:val="00867064"/>
    <w:rsid w:val="00870861"/>
    <w:rsid w:val="0087155F"/>
    <w:rsid w:val="00871913"/>
    <w:rsid w:val="008738AE"/>
    <w:rsid w:val="0087480C"/>
    <w:rsid w:val="00874D91"/>
    <w:rsid w:val="00876788"/>
    <w:rsid w:val="0087688D"/>
    <w:rsid w:val="00877E6E"/>
    <w:rsid w:val="00881180"/>
    <w:rsid w:val="0088126A"/>
    <w:rsid w:val="00884BE6"/>
    <w:rsid w:val="0088503C"/>
    <w:rsid w:val="0088525A"/>
    <w:rsid w:val="008855A5"/>
    <w:rsid w:val="00885D92"/>
    <w:rsid w:val="00885E99"/>
    <w:rsid w:val="00891848"/>
    <w:rsid w:val="00892723"/>
    <w:rsid w:val="00893454"/>
    <w:rsid w:val="00895D05"/>
    <w:rsid w:val="00896533"/>
    <w:rsid w:val="0089685D"/>
    <w:rsid w:val="00897A25"/>
    <w:rsid w:val="008A0A78"/>
    <w:rsid w:val="008A0C3E"/>
    <w:rsid w:val="008A1A84"/>
    <w:rsid w:val="008A2D48"/>
    <w:rsid w:val="008A3703"/>
    <w:rsid w:val="008A404D"/>
    <w:rsid w:val="008A5699"/>
    <w:rsid w:val="008A6143"/>
    <w:rsid w:val="008B0529"/>
    <w:rsid w:val="008B1B74"/>
    <w:rsid w:val="008B1F24"/>
    <w:rsid w:val="008B5C74"/>
    <w:rsid w:val="008B691A"/>
    <w:rsid w:val="008C2308"/>
    <w:rsid w:val="008C417D"/>
    <w:rsid w:val="008C60E9"/>
    <w:rsid w:val="008C7836"/>
    <w:rsid w:val="008C79F5"/>
    <w:rsid w:val="008D27A5"/>
    <w:rsid w:val="008D3F7B"/>
    <w:rsid w:val="008D529F"/>
    <w:rsid w:val="008D7493"/>
    <w:rsid w:val="008D7BED"/>
    <w:rsid w:val="008D7FD1"/>
    <w:rsid w:val="008E2230"/>
    <w:rsid w:val="008E248C"/>
    <w:rsid w:val="008E4413"/>
    <w:rsid w:val="008E4684"/>
    <w:rsid w:val="008E4F84"/>
    <w:rsid w:val="008E61C2"/>
    <w:rsid w:val="008E6844"/>
    <w:rsid w:val="008F08D9"/>
    <w:rsid w:val="008F12B4"/>
    <w:rsid w:val="008F1346"/>
    <w:rsid w:val="008F143E"/>
    <w:rsid w:val="008F26C5"/>
    <w:rsid w:val="008F2D62"/>
    <w:rsid w:val="008F4497"/>
    <w:rsid w:val="008F4679"/>
    <w:rsid w:val="008F540C"/>
    <w:rsid w:val="008F7D93"/>
    <w:rsid w:val="008F7EF3"/>
    <w:rsid w:val="00901925"/>
    <w:rsid w:val="009020BA"/>
    <w:rsid w:val="00902BDE"/>
    <w:rsid w:val="00903082"/>
    <w:rsid w:val="0090512F"/>
    <w:rsid w:val="0090524D"/>
    <w:rsid w:val="009062D7"/>
    <w:rsid w:val="009064E9"/>
    <w:rsid w:val="009068FD"/>
    <w:rsid w:val="009076E4"/>
    <w:rsid w:val="00910F98"/>
    <w:rsid w:val="009112B3"/>
    <w:rsid w:val="00911B1A"/>
    <w:rsid w:val="00911BFC"/>
    <w:rsid w:val="0091280D"/>
    <w:rsid w:val="00913CBD"/>
    <w:rsid w:val="00916F35"/>
    <w:rsid w:val="009249BE"/>
    <w:rsid w:val="0092538F"/>
    <w:rsid w:val="00925B2A"/>
    <w:rsid w:val="00925CC5"/>
    <w:rsid w:val="009265F4"/>
    <w:rsid w:val="00931702"/>
    <w:rsid w:val="00931918"/>
    <w:rsid w:val="00932F29"/>
    <w:rsid w:val="0093484C"/>
    <w:rsid w:val="00937967"/>
    <w:rsid w:val="00937FBD"/>
    <w:rsid w:val="00940F58"/>
    <w:rsid w:val="009431C2"/>
    <w:rsid w:val="009439E5"/>
    <w:rsid w:val="00945858"/>
    <w:rsid w:val="00946BBF"/>
    <w:rsid w:val="00950950"/>
    <w:rsid w:val="009514EA"/>
    <w:rsid w:val="00951CC5"/>
    <w:rsid w:val="00951E68"/>
    <w:rsid w:val="00952F41"/>
    <w:rsid w:val="0095378B"/>
    <w:rsid w:val="0095392E"/>
    <w:rsid w:val="00954AA1"/>
    <w:rsid w:val="009564E9"/>
    <w:rsid w:val="00957EF1"/>
    <w:rsid w:val="00961A8E"/>
    <w:rsid w:val="00962B4C"/>
    <w:rsid w:val="00964105"/>
    <w:rsid w:val="00966142"/>
    <w:rsid w:val="009679E3"/>
    <w:rsid w:val="00970A06"/>
    <w:rsid w:val="00970E98"/>
    <w:rsid w:val="0097133C"/>
    <w:rsid w:val="00972528"/>
    <w:rsid w:val="00973889"/>
    <w:rsid w:val="0097539D"/>
    <w:rsid w:val="0097623D"/>
    <w:rsid w:val="009767AC"/>
    <w:rsid w:val="00977486"/>
    <w:rsid w:val="009778A0"/>
    <w:rsid w:val="00977C2C"/>
    <w:rsid w:val="00980E79"/>
    <w:rsid w:val="00981DBC"/>
    <w:rsid w:val="00982B7E"/>
    <w:rsid w:val="00982EE4"/>
    <w:rsid w:val="00983910"/>
    <w:rsid w:val="00984E5F"/>
    <w:rsid w:val="00986623"/>
    <w:rsid w:val="00986790"/>
    <w:rsid w:val="00987BA8"/>
    <w:rsid w:val="00987E44"/>
    <w:rsid w:val="009913F6"/>
    <w:rsid w:val="0099266E"/>
    <w:rsid w:val="00992B5F"/>
    <w:rsid w:val="00992D83"/>
    <w:rsid w:val="00993450"/>
    <w:rsid w:val="009960DE"/>
    <w:rsid w:val="0099746A"/>
    <w:rsid w:val="00997D88"/>
    <w:rsid w:val="009A145B"/>
    <w:rsid w:val="009A19F9"/>
    <w:rsid w:val="009A21D4"/>
    <w:rsid w:val="009A2A7A"/>
    <w:rsid w:val="009A2E53"/>
    <w:rsid w:val="009A33D6"/>
    <w:rsid w:val="009A4BD2"/>
    <w:rsid w:val="009A5BE5"/>
    <w:rsid w:val="009A5F26"/>
    <w:rsid w:val="009A62E2"/>
    <w:rsid w:val="009A63AD"/>
    <w:rsid w:val="009A6BA3"/>
    <w:rsid w:val="009A6C3D"/>
    <w:rsid w:val="009A75E3"/>
    <w:rsid w:val="009A78A5"/>
    <w:rsid w:val="009A78C4"/>
    <w:rsid w:val="009B136A"/>
    <w:rsid w:val="009B2530"/>
    <w:rsid w:val="009B2562"/>
    <w:rsid w:val="009B31C3"/>
    <w:rsid w:val="009B5EDB"/>
    <w:rsid w:val="009B64CE"/>
    <w:rsid w:val="009B7AC3"/>
    <w:rsid w:val="009C0727"/>
    <w:rsid w:val="009C0DCF"/>
    <w:rsid w:val="009C2F89"/>
    <w:rsid w:val="009C49AE"/>
    <w:rsid w:val="009C6214"/>
    <w:rsid w:val="009C719F"/>
    <w:rsid w:val="009D01F7"/>
    <w:rsid w:val="009D0D32"/>
    <w:rsid w:val="009D111A"/>
    <w:rsid w:val="009D1168"/>
    <w:rsid w:val="009D197E"/>
    <w:rsid w:val="009D28E0"/>
    <w:rsid w:val="009D343A"/>
    <w:rsid w:val="009D50C0"/>
    <w:rsid w:val="009D78C2"/>
    <w:rsid w:val="009D7F67"/>
    <w:rsid w:val="009E186C"/>
    <w:rsid w:val="009E3840"/>
    <w:rsid w:val="009E41C5"/>
    <w:rsid w:val="009E448E"/>
    <w:rsid w:val="009E520A"/>
    <w:rsid w:val="009E6A4E"/>
    <w:rsid w:val="009E7AFD"/>
    <w:rsid w:val="009F20D3"/>
    <w:rsid w:val="009F377F"/>
    <w:rsid w:val="00A007A0"/>
    <w:rsid w:val="00A048DE"/>
    <w:rsid w:val="00A05D74"/>
    <w:rsid w:val="00A079A7"/>
    <w:rsid w:val="00A1004E"/>
    <w:rsid w:val="00A1178C"/>
    <w:rsid w:val="00A157C6"/>
    <w:rsid w:val="00A15CDF"/>
    <w:rsid w:val="00A15EBF"/>
    <w:rsid w:val="00A165D9"/>
    <w:rsid w:val="00A17573"/>
    <w:rsid w:val="00A210B9"/>
    <w:rsid w:val="00A2194B"/>
    <w:rsid w:val="00A22FB6"/>
    <w:rsid w:val="00A2310D"/>
    <w:rsid w:val="00A24E3A"/>
    <w:rsid w:val="00A25727"/>
    <w:rsid w:val="00A25AEB"/>
    <w:rsid w:val="00A267BF"/>
    <w:rsid w:val="00A277B2"/>
    <w:rsid w:val="00A31350"/>
    <w:rsid w:val="00A313BC"/>
    <w:rsid w:val="00A320FB"/>
    <w:rsid w:val="00A3436B"/>
    <w:rsid w:val="00A34790"/>
    <w:rsid w:val="00A3540D"/>
    <w:rsid w:val="00A3584A"/>
    <w:rsid w:val="00A3776A"/>
    <w:rsid w:val="00A40F60"/>
    <w:rsid w:val="00A434FE"/>
    <w:rsid w:val="00A43B26"/>
    <w:rsid w:val="00A446A0"/>
    <w:rsid w:val="00A4504D"/>
    <w:rsid w:val="00A452C2"/>
    <w:rsid w:val="00A45E4D"/>
    <w:rsid w:val="00A5022A"/>
    <w:rsid w:val="00A515A6"/>
    <w:rsid w:val="00A51F25"/>
    <w:rsid w:val="00A5215D"/>
    <w:rsid w:val="00A52DBA"/>
    <w:rsid w:val="00A55757"/>
    <w:rsid w:val="00A55FC0"/>
    <w:rsid w:val="00A56613"/>
    <w:rsid w:val="00A57698"/>
    <w:rsid w:val="00A60065"/>
    <w:rsid w:val="00A60A20"/>
    <w:rsid w:val="00A60D06"/>
    <w:rsid w:val="00A61A7C"/>
    <w:rsid w:val="00A61E17"/>
    <w:rsid w:val="00A62304"/>
    <w:rsid w:val="00A63F37"/>
    <w:rsid w:val="00A65439"/>
    <w:rsid w:val="00A65F8B"/>
    <w:rsid w:val="00A67306"/>
    <w:rsid w:val="00A67ACD"/>
    <w:rsid w:val="00A70EDA"/>
    <w:rsid w:val="00A71503"/>
    <w:rsid w:val="00A72864"/>
    <w:rsid w:val="00A7302E"/>
    <w:rsid w:val="00A73F67"/>
    <w:rsid w:val="00A74CFE"/>
    <w:rsid w:val="00A76571"/>
    <w:rsid w:val="00A77600"/>
    <w:rsid w:val="00A77A5A"/>
    <w:rsid w:val="00A77DDB"/>
    <w:rsid w:val="00A77EC9"/>
    <w:rsid w:val="00A8094A"/>
    <w:rsid w:val="00A80BEF"/>
    <w:rsid w:val="00A81A88"/>
    <w:rsid w:val="00A81B15"/>
    <w:rsid w:val="00A82056"/>
    <w:rsid w:val="00A838AF"/>
    <w:rsid w:val="00A8477A"/>
    <w:rsid w:val="00A85286"/>
    <w:rsid w:val="00A85DBC"/>
    <w:rsid w:val="00A87542"/>
    <w:rsid w:val="00A87AC9"/>
    <w:rsid w:val="00A91132"/>
    <w:rsid w:val="00A92E12"/>
    <w:rsid w:val="00A9739D"/>
    <w:rsid w:val="00A97499"/>
    <w:rsid w:val="00A97BA3"/>
    <w:rsid w:val="00A97CB6"/>
    <w:rsid w:val="00AA28BF"/>
    <w:rsid w:val="00AA3006"/>
    <w:rsid w:val="00AA30F2"/>
    <w:rsid w:val="00AA3D6A"/>
    <w:rsid w:val="00AA42AF"/>
    <w:rsid w:val="00AA48D5"/>
    <w:rsid w:val="00AA64EF"/>
    <w:rsid w:val="00AA69E4"/>
    <w:rsid w:val="00AA6AAA"/>
    <w:rsid w:val="00AA7169"/>
    <w:rsid w:val="00AA7233"/>
    <w:rsid w:val="00AA7F7E"/>
    <w:rsid w:val="00AB0C5E"/>
    <w:rsid w:val="00AB0F4C"/>
    <w:rsid w:val="00AB25ED"/>
    <w:rsid w:val="00AB32B3"/>
    <w:rsid w:val="00AB3F85"/>
    <w:rsid w:val="00AB4A70"/>
    <w:rsid w:val="00AB4AC5"/>
    <w:rsid w:val="00AB4DCF"/>
    <w:rsid w:val="00AB617E"/>
    <w:rsid w:val="00AB76FE"/>
    <w:rsid w:val="00AC0796"/>
    <w:rsid w:val="00AC36B2"/>
    <w:rsid w:val="00AC4254"/>
    <w:rsid w:val="00AC57B6"/>
    <w:rsid w:val="00AC5BD9"/>
    <w:rsid w:val="00AC5F59"/>
    <w:rsid w:val="00AC6E03"/>
    <w:rsid w:val="00AC7F4A"/>
    <w:rsid w:val="00AD17B1"/>
    <w:rsid w:val="00AD2522"/>
    <w:rsid w:val="00AD2A37"/>
    <w:rsid w:val="00AD4B9B"/>
    <w:rsid w:val="00AD4E3E"/>
    <w:rsid w:val="00AD768A"/>
    <w:rsid w:val="00AE116C"/>
    <w:rsid w:val="00AE2D3B"/>
    <w:rsid w:val="00AE342A"/>
    <w:rsid w:val="00AE375C"/>
    <w:rsid w:val="00AE4CEB"/>
    <w:rsid w:val="00AE4F0E"/>
    <w:rsid w:val="00AE627B"/>
    <w:rsid w:val="00AE6A7C"/>
    <w:rsid w:val="00AE6EAF"/>
    <w:rsid w:val="00AF0F4C"/>
    <w:rsid w:val="00AF12E8"/>
    <w:rsid w:val="00AF1BA5"/>
    <w:rsid w:val="00AF26B2"/>
    <w:rsid w:val="00AF33A1"/>
    <w:rsid w:val="00AF3407"/>
    <w:rsid w:val="00AF4867"/>
    <w:rsid w:val="00AF55F3"/>
    <w:rsid w:val="00AF5AD3"/>
    <w:rsid w:val="00AF74B4"/>
    <w:rsid w:val="00B00D41"/>
    <w:rsid w:val="00B01128"/>
    <w:rsid w:val="00B0192B"/>
    <w:rsid w:val="00B042C8"/>
    <w:rsid w:val="00B0589A"/>
    <w:rsid w:val="00B06822"/>
    <w:rsid w:val="00B07C73"/>
    <w:rsid w:val="00B14217"/>
    <w:rsid w:val="00B14753"/>
    <w:rsid w:val="00B14BC8"/>
    <w:rsid w:val="00B17DD6"/>
    <w:rsid w:val="00B20298"/>
    <w:rsid w:val="00B20C57"/>
    <w:rsid w:val="00B2131B"/>
    <w:rsid w:val="00B21D87"/>
    <w:rsid w:val="00B22ADA"/>
    <w:rsid w:val="00B245D1"/>
    <w:rsid w:val="00B24E76"/>
    <w:rsid w:val="00B2754B"/>
    <w:rsid w:val="00B31EE9"/>
    <w:rsid w:val="00B323C9"/>
    <w:rsid w:val="00B334B9"/>
    <w:rsid w:val="00B3540B"/>
    <w:rsid w:val="00B35438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60A4"/>
    <w:rsid w:val="00B478AC"/>
    <w:rsid w:val="00B54233"/>
    <w:rsid w:val="00B55D24"/>
    <w:rsid w:val="00B55D9A"/>
    <w:rsid w:val="00B5661F"/>
    <w:rsid w:val="00B570AE"/>
    <w:rsid w:val="00B6099D"/>
    <w:rsid w:val="00B62127"/>
    <w:rsid w:val="00B62514"/>
    <w:rsid w:val="00B65101"/>
    <w:rsid w:val="00B65295"/>
    <w:rsid w:val="00B65C92"/>
    <w:rsid w:val="00B65FD7"/>
    <w:rsid w:val="00B6731C"/>
    <w:rsid w:val="00B70E1F"/>
    <w:rsid w:val="00B71052"/>
    <w:rsid w:val="00B71962"/>
    <w:rsid w:val="00B7370C"/>
    <w:rsid w:val="00B73955"/>
    <w:rsid w:val="00B75741"/>
    <w:rsid w:val="00B76433"/>
    <w:rsid w:val="00B770CC"/>
    <w:rsid w:val="00B80E43"/>
    <w:rsid w:val="00B81831"/>
    <w:rsid w:val="00B822A0"/>
    <w:rsid w:val="00B830E0"/>
    <w:rsid w:val="00B83349"/>
    <w:rsid w:val="00B8446C"/>
    <w:rsid w:val="00B85DD7"/>
    <w:rsid w:val="00B92920"/>
    <w:rsid w:val="00B93A4D"/>
    <w:rsid w:val="00B943D6"/>
    <w:rsid w:val="00B96EA9"/>
    <w:rsid w:val="00BA01FE"/>
    <w:rsid w:val="00BA0D2D"/>
    <w:rsid w:val="00BA47FD"/>
    <w:rsid w:val="00BA5EFD"/>
    <w:rsid w:val="00BA5FB1"/>
    <w:rsid w:val="00BA6736"/>
    <w:rsid w:val="00BB2B4D"/>
    <w:rsid w:val="00BB4346"/>
    <w:rsid w:val="00BB43B8"/>
    <w:rsid w:val="00BB5381"/>
    <w:rsid w:val="00BB53AC"/>
    <w:rsid w:val="00BB5C16"/>
    <w:rsid w:val="00BB61A2"/>
    <w:rsid w:val="00BB7338"/>
    <w:rsid w:val="00BC2D24"/>
    <w:rsid w:val="00BC577A"/>
    <w:rsid w:val="00BC6FDE"/>
    <w:rsid w:val="00BD0905"/>
    <w:rsid w:val="00BD10EC"/>
    <w:rsid w:val="00BD4229"/>
    <w:rsid w:val="00BD455F"/>
    <w:rsid w:val="00BD4E24"/>
    <w:rsid w:val="00BD707B"/>
    <w:rsid w:val="00BE0187"/>
    <w:rsid w:val="00BE1149"/>
    <w:rsid w:val="00BE1212"/>
    <w:rsid w:val="00BE1A05"/>
    <w:rsid w:val="00BE22BF"/>
    <w:rsid w:val="00BE3B6E"/>
    <w:rsid w:val="00BE3D23"/>
    <w:rsid w:val="00BE5CA5"/>
    <w:rsid w:val="00BE5CB9"/>
    <w:rsid w:val="00BE77B6"/>
    <w:rsid w:val="00BF18A8"/>
    <w:rsid w:val="00BF44A9"/>
    <w:rsid w:val="00BF510F"/>
    <w:rsid w:val="00BF5875"/>
    <w:rsid w:val="00BF6487"/>
    <w:rsid w:val="00C01AD5"/>
    <w:rsid w:val="00C01D4A"/>
    <w:rsid w:val="00C01F96"/>
    <w:rsid w:val="00C048F9"/>
    <w:rsid w:val="00C0491B"/>
    <w:rsid w:val="00C050BC"/>
    <w:rsid w:val="00C050CF"/>
    <w:rsid w:val="00C0544A"/>
    <w:rsid w:val="00C06487"/>
    <w:rsid w:val="00C065DE"/>
    <w:rsid w:val="00C07A95"/>
    <w:rsid w:val="00C135E6"/>
    <w:rsid w:val="00C1494B"/>
    <w:rsid w:val="00C14DE6"/>
    <w:rsid w:val="00C15AC6"/>
    <w:rsid w:val="00C15B42"/>
    <w:rsid w:val="00C16052"/>
    <w:rsid w:val="00C16418"/>
    <w:rsid w:val="00C1643C"/>
    <w:rsid w:val="00C17C01"/>
    <w:rsid w:val="00C20635"/>
    <w:rsid w:val="00C208D8"/>
    <w:rsid w:val="00C209B5"/>
    <w:rsid w:val="00C26EE8"/>
    <w:rsid w:val="00C313B8"/>
    <w:rsid w:val="00C31D69"/>
    <w:rsid w:val="00C34318"/>
    <w:rsid w:val="00C3432E"/>
    <w:rsid w:val="00C34985"/>
    <w:rsid w:val="00C3753F"/>
    <w:rsid w:val="00C401B8"/>
    <w:rsid w:val="00C40BB5"/>
    <w:rsid w:val="00C426A7"/>
    <w:rsid w:val="00C42EBF"/>
    <w:rsid w:val="00C42F12"/>
    <w:rsid w:val="00C448D8"/>
    <w:rsid w:val="00C44C63"/>
    <w:rsid w:val="00C451D8"/>
    <w:rsid w:val="00C4548C"/>
    <w:rsid w:val="00C459B9"/>
    <w:rsid w:val="00C468A1"/>
    <w:rsid w:val="00C475DA"/>
    <w:rsid w:val="00C51821"/>
    <w:rsid w:val="00C52185"/>
    <w:rsid w:val="00C56792"/>
    <w:rsid w:val="00C605F5"/>
    <w:rsid w:val="00C6278C"/>
    <w:rsid w:val="00C630A6"/>
    <w:rsid w:val="00C63AA2"/>
    <w:rsid w:val="00C6492C"/>
    <w:rsid w:val="00C650FF"/>
    <w:rsid w:val="00C65422"/>
    <w:rsid w:val="00C6568D"/>
    <w:rsid w:val="00C65910"/>
    <w:rsid w:val="00C6599B"/>
    <w:rsid w:val="00C6751D"/>
    <w:rsid w:val="00C67531"/>
    <w:rsid w:val="00C73DBB"/>
    <w:rsid w:val="00C756DF"/>
    <w:rsid w:val="00C76871"/>
    <w:rsid w:val="00C76B71"/>
    <w:rsid w:val="00C76F04"/>
    <w:rsid w:val="00C770E9"/>
    <w:rsid w:val="00C804C3"/>
    <w:rsid w:val="00C807DB"/>
    <w:rsid w:val="00C81268"/>
    <w:rsid w:val="00C83771"/>
    <w:rsid w:val="00C8410A"/>
    <w:rsid w:val="00C859CD"/>
    <w:rsid w:val="00C87483"/>
    <w:rsid w:val="00C87851"/>
    <w:rsid w:val="00C9025C"/>
    <w:rsid w:val="00C9165F"/>
    <w:rsid w:val="00C93744"/>
    <w:rsid w:val="00C94CDC"/>
    <w:rsid w:val="00C958F3"/>
    <w:rsid w:val="00CA1AB4"/>
    <w:rsid w:val="00CA3A27"/>
    <w:rsid w:val="00CA4318"/>
    <w:rsid w:val="00CA517A"/>
    <w:rsid w:val="00CA55C2"/>
    <w:rsid w:val="00CA78B7"/>
    <w:rsid w:val="00CB0D58"/>
    <w:rsid w:val="00CB1E3C"/>
    <w:rsid w:val="00CB29E4"/>
    <w:rsid w:val="00CB3692"/>
    <w:rsid w:val="00CB54AD"/>
    <w:rsid w:val="00CB5BF2"/>
    <w:rsid w:val="00CB78BE"/>
    <w:rsid w:val="00CC15A4"/>
    <w:rsid w:val="00CC28A9"/>
    <w:rsid w:val="00CC3DE4"/>
    <w:rsid w:val="00CC44A1"/>
    <w:rsid w:val="00CC567F"/>
    <w:rsid w:val="00CC6580"/>
    <w:rsid w:val="00CC6FE0"/>
    <w:rsid w:val="00CD3C8C"/>
    <w:rsid w:val="00CD4BFB"/>
    <w:rsid w:val="00CD4F0D"/>
    <w:rsid w:val="00CD554E"/>
    <w:rsid w:val="00CD6130"/>
    <w:rsid w:val="00CE0386"/>
    <w:rsid w:val="00CE20E8"/>
    <w:rsid w:val="00CE3178"/>
    <w:rsid w:val="00CE5C1A"/>
    <w:rsid w:val="00CF0031"/>
    <w:rsid w:val="00CF003E"/>
    <w:rsid w:val="00CF0C99"/>
    <w:rsid w:val="00CF46D3"/>
    <w:rsid w:val="00CF51D7"/>
    <w:rsid w:val="00CF53E1"/>
    <w:rsid w:val="00CF61F2"/>
    <w:rsid w:val="00D01A83"/>
    <w:rsid w:val="00D05A4B"/>
    <w:rsid w:val="00D06A96"/>
    <w:rsid w:val="00D0753D"/>
    <w:rsid w:val="00D076FD"/>
    <w:rsid w:val="00D102EF"/>
    <w:rsid w:val="00D1118A"/>
    <w:rsid w:val="00D121F7"/>
    <w:rsid w:val="00D12CB8"/>
    <w:rsid w:val="00D140BB"/>
    <w:rsid w:val="00D14312"/>
    <w:rsid w:val="00D16CE2"/>
    <w:rsid w:val="00D21245"/>
    <w:rsid w:val="00D21C9F"/>
    <w:rsid w:val="00D22BEB"/>
    <w:rsid w:val="00D26BF2"/>
    <w:rsid w:val="00D31455"/>
    <w:rsid w:val="00D3286F"/>
    <w:rsid w:val="00D33C1E"/>
    <w:rsid w:val="00D33F24"/>
    <w:rsid w:val="00D35F3B"/>
    <w:rsid w:val="00D37444"/>
    <w:rsid w:val="00D37A5A"/>
    <w:rsid w:val="00D402C2"/>
    <w:rsid w:val="00D404E7"/>
    <w:rsid w:val="00D43A04"/>
    <w:rsid w:val="00D45EB6"/>
    <w:rsid w:val="00D466F9"/>
    <w:rsid w:val="00D4740D"/>
    <w:rsid w:val="00D479F6"/>
    <w:rsid w:val="00D520E4"/>
    <w:rsid w:val="00D538CA"/>
    <w:rsid w:val="00D53986"/>
    <w:rsid w:val="00D54860"/>
    <w:rsid w:val="00D54AA0"/>
    <w:rsid w:val="00D54F08"/>
    <w:rsid w:val="00D55700"/>
    <w:rsid w:val="00D55B87"/>
    <w:rsid w:val="00D567FB"/>
    <w:rsid w:val="00D57155"/>
    <w:rsid w:val="00D57DFA"/>
    <w:rsid w:val="00D6215E"/>
    <w:rsid w:val="00D66BB0"/>
    <w:rsid w:val="00D671F4"/>
    <w:rsid w:val="00D70033"/>
    <w:rsid w:val="00D70DBC"/>
    <w:rsid w:val="00D72E8D"/>
    <w:rsid w:val="00D7306B"/>
    <w:rsid w:val="00D73201"/>
    <w:rsid w:val="00D73647"/>
    <w:rsid w:val="00D73F8E"/>
    <w:rsid w:val="00D82C2F"/>
    <w:rsid w:val="00D8307F"/>
    <w:rsid w:val="00D8465F"/>
    <w:rsid w:val="00D846B6"/>
    <w:rsid w:val="00D856D1"/>
    <w:rsid w:val="00D85B5D"/>
    <w:rsid w:val="00D87028"/>
    <w:rsid w:val="00D90417"/>
    <w:rsid w:val="00D9058F"/>
    <w:rsid w:val="00D90A37"/>
    <w:rsid w:val="00D90F93"/>
    <w:rsid w:val="00D91B4C"/>
    <w:rsid w:val="00D91CF4"/>
    <w:rsid w:val="00D91F54"/>
    <w:rsid w:val="00D93835"/>
    <w:rsid w:val="00D93AE3"/>
    <w:rsid w:val="00D9442D"/>
    <w:rsid w:val="00D94C36"/>
    <w:rsid w:val="00D94F8B"/>
    <w:rsid w:val="00D95235"/>
    <w:rsid w:val="00D953B0"/>
    <w:rsid w:val="00D96544"/>
    <w:rsid w:val="00D971EE"/>
    <w:rsid w:val="00D97479"/>
    <w:rsid w:val="00D9763F"/>
    <w:rsid w:val="00DA0180"/>
    <w:rsid w:val="00DA0BE6"/>
    <w:rsid w:val="00DA0E34"/>
    <w:rsid w:val="00DA25A9"/>
    <w:rsid w:val="00DA2A02"/>
    <w:rsid w:val="00DA66C3"/>
    <w:rsid w:val="00DA67F6"/>
    <w:rsid w:val="00DA68C1"/>
    <w:rsid w:val="00DB1393"/>
    <w:rsid w:val="00DB44AD"/>
    <w:rsid w:val="00DB4651"/>
    <w:rsid w:val="00DB5E7F"/>
    <w:rsid w:val="00DB6CE7"/>
    <w:rsid w:val="00DC0186"/>
    <w:rsid w:val="00DC1228"/>
    <w:rsid w:val="00DC176A"/>
    <w:rsid w:val="00DC687B"/>
    <w:rsid w:val="00DD0C2C"/>
    <w:rsid w:val="00DD0F6E"/>
    <w:rsid w:val="00DD14A6"/>
    <w:rsid w:val="00DD1C07"/>
    <w:rsid w:val="00DD3907"/>
    <w:rsid w:val="00DD4270"/>
    <w:rsid w:val="00DD4290"/>
    <w:rsid w:val="00DD478B"/>
    <w:rsid w:val="00DD4BF9"/>
    <w:rsid w:val="00DD63EE"/>
    <w:rsid w:val="00DD6619"/>
    <w:rsid w:val="00DD7ABB"/>
    <w:rsid w:val="00DE0E3E"/>
    <w:rsid w:val="00DE25C2"/>
    <w:rsid w:val="00DE2633"/>
    <w:rsid w:val="00DE26CE"/>
    <w:rsid w:val="00DE5CB0"/>
    <w:rsid w:val="00DE6BF1"/>
    <w:rsid w:val="00DF1AE6"/>
    <w:rsid w:val="00DF2B20"/>
    <w:rsid w:val="00DF2EE3"/>
    <w:rsid w:val="00DF70A1"/>
    <w:rsid w:val="00E003FF"/>
    <w:rsid w:val="00E038CE"/>
    <w:rsid w:val="00E03F11"/>
    <w:rsid w:val="00E0463C"/>
    <w:rsid w:val="00E04FB9"/>
    <w:rsid w:val="00E077C9"/>
    <w:rsid w:val="00E105C6"/>
    <w:rsid w:val="00E10A67"/>
    <w:rsid w:val="00E1120E"/>
    <w:rsid w:val="00E1168A"/>
    <w:rsid w:val="00E117E2"/>
    <w:rsid w:val="00E11C02"/>
    <w:rsid w:val="00E14865"/>
    <w:rsid w:val="00E1514F"/>
    <w:rsid w:val="00E21128"/>
    <w:rsid w:val="00E21AB4"/>
    <w:rsid w:val="00E224FC"/>
    <w:rsid w:val="00E2428B"/>
    <w:rsid w:val="00E26822"/>
    <w:rsid w:val="00E3045D"/>
    <w:rsid w:val="00E30621"/>
    <w:rsid w:val="00E30EEA"/>
    <w:rsid w:val="00E31839"/>
    <w:rsid w:val="00E319EF"/>
    <w:rsid w:val="00E31F57"/>
    <w:rsid w:val="00E32C2E"/>
    <w:rsid w:val="00E336C5"/>
    <w:rsid w:val="00E34241"/>
    <w:rsid w:val="00E34794"/>
    <w:rsid w:val="00E35622"/>
    <w:rsid w:val="00E35A14"/>
    <w:rsid w:val="00E35E02"/>
    <w:rsid w:val="00E36470"/>
    <w:rsid w:val="00E410EE"/>
    <w:rsid w:val="00E41279"/>
    <w:rsid w:val="00E4169A"/>
    <w:rsid w:val="00E41DB3"/>
    <w:rsid w:val="00E423C5"/>
    <w:rsid w:val="00E428F1"/>
    <w:rsid w:val="00E44D11"/>
    <w:rsid w:val="00E45CEB"/>
    <w:rsid w:val="00E470C8"/>
    <w:rsid w:val="00E47EA7"/>
    <w:rsid w:val="00E502C4"/>
    <w:rsid w:val="00E51029"/>
    <w:rsid w:val="00E5455B"/>
    <w:rsid w:val="00E556C7"/>
    <w:rsid w:val="00E55ABC"/>
    <w:rsid w:val="00E56168"/>
    <w:rsid w:val="00E56854"/>
    <w:rsid w:val="00E57B74"/>
    <w:rsid w:val="00E57FEF"/>
    <w:rsid w:val="00E62BCB"/>
    <w:rsid w:val="00E62F88"/>
    <w:rsid w:val="00E63A42"/>
    <w:rsid w:val="00E642B3"/>
    <w:rsid w:val="00E6452D"/>
    <w:rsid w:val="00E666AD"/>
    <w:rsid w:val="00E707D4"/>
    <w:rsid w:val="00E70C18"/>
    <w:rsid w:val="00E71B84"/>
    <w:rsid w:val="00E86057"/>
    <w:rsid w:val="00E86239"/>
    <w:rsid w:val="00E8629F"/>
    <w:rsid w:val="00E877E3"/>
    <w:rsid w:val="00E901CB"/>
    <w:rsid w:val="00E90B54"/>
    <w:rsid w:val="00E94CC4"/>
    <w:rsid w:val="00E959A8"/>
    <w:rsid w:val="00E96BC6"/>
    <w:rsid w:val="00E9756F"/>
    <w:rsid w:val="00E97AA9"/>
    <w:rsid w:val="00EA07E0"/>
    <w:rsid w:val="00EA09B1"/>
    <w:rsid w:val="00EA0B7F"/>
    <w:rsid w:val="00EA1B32"/>
    <w:rsid w:val="00EA286E"/>
    <w:rsid w:val="00EA3C24"/>
    <w:rsid w:val="00EA3D76"/>
    <w:rsid w:val="00EA58D9"/>
    <w:rsid w:val="00EA5BF8"/>
    <w:rsid w:val="00EA5C89"/>
    <w:rsid w:val="00EA739C"/>
    <w:rsid w:val="00EB0292"/>
    <w:rsid w:val="00EB3C70"/>
    <w:rsid w:val="00EB4367"/>
    <w:rsid w:val="00EB4E5B"/>
    <w:rsid w:val="00EB61A0"/>
    <w:rsid w:val="00EC047E"/>
    <w:rsid w:val="00EC0715"/>
    <w:rsid w:val="00EC0E35"/>
    <w:rsid w:val="00EC16B9"/>
    <w:rsid w:val="00EC314A"/>
    <w:rsid w:val="00EC3AC5"/>
    <w:rsid w:val="00EC6489"/>
    <w:rsid w:val="00EC6A1C"/>
    <w:rsid w:val="00ED0256"/>
    <w:rsid w:val="00ED221D"/>
    <w:rsid w:val="00ED5F47"/>
    <w:rsid w:val="00ED7922"/>
    <w:rsid w:val="00EE01EA"/>
    <w:rsid w:val="00EE066A"/>
    <w:rsid w:val="00EE0ED2"/>
    <w:rsid w:val="00EE2605"/>
    <w:rsid w:val="00EE29DF"/>
    <w:rsid w:val="00EE2D8D"/>
    <w:rsid w:val="00EE35C1"/>
    <w:rsid w:val="00EE3A95"/>
    <w:rsid w:val="00EE5692"/>
    <w:rsid w:val="00EE6221"/>
    <w:rsid w:val="00EE6BC9"/>
    <w:rsid w:val="00EE7690"/>
    <w:rsid w:val="00EE775E"/>
    <w:rsid w:val="00EE7FB5"/>
    <w:rsid w:val="00EF011F"/>
    <w:rsid w:val="00EF0819"/>
    <w:rsid w:val="00EF1708"/>
    <w:rsid w:val="00EF325F"/>
    <w:rsid w:val="00EF32A7"/>
    <w:rsid w:val="00EF392A"/>
    <w:rsid w:val="00EF5932"/>
    <w:rsid w:val="00EF5D8B"/>
    <w:rsid w:val="00EF6BCD"/>
    <w:rsid w:val="00EF73CE"/>
    <w:rsid w:val="00F01416"/>
    <w:rsid w:val="00F017E7"/>
    <w:rsid w:val="00F0235B"/>
    <w:rsid w:val="00F02CD7"/>
    <w:rsid w:val="00F030CA"/>
    <w:rsid w:val="00F036A2"/>
    <w:rsid w:val="00F0544C"/>
    <w:rsid w:val="00F0557F"/>
    <w:rsid w:val="00F05DFF"/>
    <w:rsid w:val="00F072D8"/>
    <w:rsid w:val="00F10B79"/>
    <w:rsid w:val="00F11045"/>
    <w:rsid w:val="00F12D23"/>
    <w:rsid w:val="00F13E67"/>
    <w:rsid w:val="00F15074"/>
    <w:rsid w:val="00F15834"/>
    <w:rsid w:val="00F15855"/>
    <w:rsid w:val="00F1709D"/>
    <w:rsid w:val="00F1745D"/>
    <w:rsid w:val="00F17850"/>
    <w:rsid w:val="00F216A2"/>
    <w:rsid w:val="00F22813"/>
    <w:rsid w:val="00F23155"/>
    <w:rsid w:val="00F23A68"/>
    <w:rsid w:val="00F25CA6"/>
    <w:rsid w:val="00F26307"/>
    <w:rsid w:val="00F26554"/>
    <w:rsid w:val="00F27703"/>
    <w:rsid w:val="00F30653"/>
    <w:rsid w:val="00F31C5A"/>
    <w:rsid w:val="00F32B8D"/>
    <w:rsid w:val="00F33972"/>
    <w:rsid w:val="00F3413D"/>
    <w:rsid w:val="00F37710"/>
    <w:rsid w:val="00F4121A"/>
    <w:rsid w:val="00F421FD"/>
    <w:rsid w:val="00F43416"/>
    <w:rsid w:val="00F4345D"/>
    <w:rsid w:val="00F43DF6"/>
    <w:rsid w:val="00F46E30"/>
    <w:rsid w:val="00F476DC"/>
    <w:rsid w:val="00F53A28"/>
    <w:rsid w:val="00F55193"/>
    <w:rsid w:val="00F55237"/>
    <w:rsid w:val="00F5638D"/>
    <w:rsid w:val="00F56756"/>
    <w:rsid w:val="00F571DF"/>
    <w:rsid w:val="00F6267E"/>
    <w:rsid w:val="00F63B69"/>
    <w:rsid w:val="00F7083A"/>
    <w:rsid w:val="00F7184A"/>
    <w:rsid w:val="00F723DD"/>
    <w:rsid w:val="00F72406"/>
    <w:rsid w:val="00F74922"/>
    <w:rsid w:val="00F75824"/>
    <w:rsid w:val="00F76F80"/>
    <w:rsid w:val="00F77EB0"/>
    <w:rsid w:val="00F803E7"/>
    <w:rsid w:val="00F812F4"/>
    <w:rsid w:val="00F819CD"/>
    <w:rsid w:val="00F81AC1"/>
    <w:rsid w:val="00F81D0F"/>
    <w:rsid w:val="00F83415"/>
    <w:rsid w:val="00F849A3"/>
    <w:rsid w:val="00F84BEB"/>
    <w:rsid w:val="00F86974"/>
    <w:rsid w:val="00F90935"/>
    <w:rsid w:val="00F911CC"/>
    <w:rsid w:val="00F91F8F"/>
    <w:rsid w:val="00F9246C"/>
    <w:rsid w:val="00F92C09"/>
    <w:rsid w:val="00F954DC"/>
    <w:rsid w:val="00F97002"/>
    <w:rsid w:val="00FA0215"/>
    <w:rsid w:val="00FA04B9"/>
    <w:rsid w:val="00FA35B4"/>
    <w:rsid w:val="00FA3AE0"/>
    <w:rsid w:val="00FA60FB"/>
    <w:rsid w:val="00FA6190"/>
    <w:rsid w:val="00FA6311"/>
    <w:rsid w:val="00FA7028"/>
    <w:rsid w:val="00FB170B"/>
    <w:rsid w:val="00FB2463"/>
    <w:rsid w:val="00FB2CFC"/>
    <w:rsid w:val="00FB32B7"/>
    <w:rsid w:val="00FB4E35"/>
    <w:rsid w:val="00FB50D0"/>
    <w:rsid w:val="00FB5426"/>
    <w:rsid w:val="00FB560E"/>
    <w:rsid w:val="00FB69E7"/>
    <w:rsid w:val="00FC051F"/>
    <w:rsid w:val="00FC0C62"/>
    <w:rsid w:val="00FC1AC5"/>
    <w:rsid w:val="00FC426E"/>
    <w:rsid w:val="00FC54DD"/>
    <w:rsid w:val="00FC5F9D"/>
    <w:rsid w:val="00FC790F"/>
    <w:rsid w:val="00FD1261"/>
    <w:rsid w:val="00FD16E0"/>
    <w:rsid w:val="00FD182B"/>
    <w:rsid w:val="00FD446A"/>
    <w:rsid w:val="00FD5036"/>
    <w:rsid w:val="00FD56C4"/>
    <w:rsid w:val="00FD6E8E"/>
    <w:rsid w:val="00FD7A87"/>
    <w:rsid w:val="00FD7ED5"/>
    <w:rsid w:val="00FE0AAE"/>
    <w:rsid w:val="00FE0D87"/>
    <w:rsid w:val="00FE1522"/>
    <w:rsid w:val="00FE2C88"/>
    <w:rsid w:val="00FE419A"/>
    <w:rsid w:val="00FE4403"/>
    <w:rsid w:val="00FE470F"/>
    <w:rsid w:val="00FE5AA3"/>
    <w:rsid w:val="00FE61F0"/>
    <w:rsid w:val="00FE6645"/>
    <w:rsid w:val="00FE6EAD"/>
    <w:rsid w:val="00FE79C0"/>
    <w:rsid w:val="00FF0179"/>
    <w:rsid w:val="00FF04B3"/>
    <w:rsid w:val="00FF3FF6"/>
    <w:rsid w:val="00FF49A2"/>
    <w:rsid w:val="00FF4C30"/>
    <w:rsid w:val="00FF5470"/>
    <w:rsid w:val="00FF693E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34"/>
    <w:qFormat/>
    <w:rsid w:val="00583627"/>
    <w:pPr>
      <w:numPr>
        <w:numId w:val="2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qFormat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  <w:style w:type="paragraph" w:customStyle="1" w:styleId="CRCoverPage">
    <w:name w:val="CR Cover Page"/>
    <w:rsid w:val="008D749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6115A825-A217-41AA-8B7D-E2CA64C1E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1515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59</cp:revision>
  <dcterms:created xsi:type="dcterms:W3CDTF">2023-10-31T22:24:00Z</dcterms:created>
  <dcterms:modified xsi:type="dcterms:W3CDTF">2023-11-03T21:35:00Z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